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4E0" w:rsidRPr="00B33950" w:rsidRDefault="00D134E0" w:rsidP="00D134E0">
      <w:pPr>
        <w:shd w:val="clear" w:color="auto" w:fill="FFFFFF"/>
        <w:bidi w:val="0"/>
        <w:spacing w:after="0" w:line="240" w:lineRule="auto"/>
        <w:jc w:val="center"/>
        <w:rPr>
          <w:rFonts w:asciiTheme="majorBidi" w:eastAsia="Times New Roman" w:hAnsiTheme="majorBidi" w:cstheme="majorBidi"/>
          <w:sz w:val="28"/>
          <w:szCs w:val="28"/>
        </w:rPr>
      </w:pPr>
    </w:p>
    <w:p w:rsidR="00D134E0" w:rsidRPr="00B33950" w:rsidRDefault="00D134E0" w:rsidP="00D134E0">
      <w:pPr>
        <w:shd w:val="clear" w:color="auto" w:fill="FFFFFF"/>
        <w:bidi w:val="0"/>
        <w:spacing w:after="0" w:line="240" w:lineRule="auto"/>
        <w:jc w:val="center"/>
        <w:rPr>
          <w:rFonts w:asciiTheme="majorBidi" w:eastAsia="Times New Roman" w:hAnsiTheme="majorBidi" w:cstheme="majorBidi"/>
          <w:sz w:val="28"/>
          <w:szCs w:val="28"/>
        </w:rPr>
      </w:pPr>
    </w:p>
    <w:p w:rsidR="00D134E0" w:rsidRPr="00B33950" w:rsidRDefault="006D2B13" w:rsidP="00A4274C">
      <w:pPr>
        <w:shd w:val="clear" w:color="auto" w:fill="FFFFFF"/>
        <w:bidi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 xml:space="preserve">التعليمات </w:t>
      </w:r>
      <w:proofErr w:type="spellStart"/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التنفيذبة</w:t>
      </w:r>
      <w:proofErr w:type="spellEnd"/>
      <w:r w:rsidR="00D134E0" w:rsidRPr="00B33950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 رقم </w:t>
      </w:r>
      <w:r w:rsidR="005D0F6E" w:rsidRPr="00B33950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(</w:t>
      </w:r>
      <w:r w:rsidR="00A4274C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 xml:space="preserve"> </w:t>
      </w:r>
      <w:r w:rsidR="005D0F6E" w:rsidRPr="00B33950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)</w:t>
      </w:r>
      <w:r w:rsidR="00D134E0" w:rsidRPr="00B33950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 لسنة 2022</w:t>
      </w:r>
    </w:p>
    <w:p w:rsidR="00595080" w:rsidRDefault="006D2B13" w:rsidP="006D2B13">
      <w:pPr>
        <w:pStyle w:val="BodyText"/>
        <w:bidi/>
        <w:rPr>
          <w:rFonts w:asciiTheme="majorBidi" w:hAnsiTheme="majorBidi"/>
          <w:color w:val="auto"/>
          <w:sz w:val="28"/>
          <w:szCs w:val="28"/>
          <w:rtl/>
        </w:rPr>
      </w:pPr>
      <w:bookmarkStart w:id="0" w:name="_GoBack"/>
      <w:r>
        <w:rPr>
          <w:rFonts w:asciiTheme="majorBidi" w:hAnsiTheme="majorBidi" w:cstheme="majorBidi" w:hint="cs"/>
          <w:color w:val="auto"/>
          <w:sz w:val="28"/>
          <w:szCs w:val="28"/>
          <w:rtl/>
        </w:rPr>
        <w:t>ت</w:t>
      </w:r>
      <w:r w:rsidR="00D134E0" w:rsidRPr="00B33950">
        <w:rPr>
          <w:rFonts w:asciiTheme="majorBidi" w:hAnsiTheme="majorBidi" w:cstheme="majorBidi"/>
          <w:color w:val="auto"/>
          <w:sz w:val="28"/>
          <w:szCs w:val="28"/>
          <w:rtl/>
        </w:rPr>
        <w:t xml:space="preserve">عليمات </w:t>
      </w:r>
      <w:r w:rsidR="00595080" w:rsidRPr="00595080">
        <w:rPr>
          <w:rFonts w:asciiTheme="majorBidi" w:hAnsiTheme="majorBidi"/>
          <w:color w:val="auto"/>
          <w:sz w:val="28"/>
          <w:szCs w:val="28"/>
          <w:rtl/>
        </w:rPr>
        <w:t xml:space="preserve">معدلة لتعليمات تحرير الفاتورة الضريبية لضريبة المبيعات </w:t>
      </w:r>
    </w:p>
    <w:bookmarkEnd w:id="0"/>
    <w:p w:rsidR="00595080" w:rsidRDefault="00595080" w:rsidP="00595080">
      <w:pPr>
        <w:pStyle w:val="BodyText"/>
        <w:bidi/>
        <w:rPr>
          <w:rFonts w:asciiTheme="majorBidi" w:hAnsiTheme="majorBidi"/>
          <w:color w:val="auto"/>
          <w:sz w:val="28"/>
          <w:szCs w:val="28"/>
          <w:rtl/>
        </w:rPr>
      </w:pPr>
    </w:p>
    <w:p w:rsidR="00595080" w:rsidRDefault="00595080" w:rsidP="00595080">
      <w:pPr>
        <w:pStyle w:val="BodyText"/>
        <w:bidi/>
        <w:rPr>
          <w:rFonts w:asciiTheme="majorBidi" w:hAnsiTheme="majorBidi"/>
          <w:color w:val="auto"/>
          <w:sz w:val="28"/>
          <w:szCs w:val="28"/>
          <w:rtl/>
        </w:rPr>
      </w:pPr>
      <w:r w:rsidRPr="00595080">
        <w:rPr>
          <w:rFonts w:asciiTheme="majorBidi" w:hAnsiTheme="majorBidi"/>
          <w:color w:val="auto"/>
          <w:sz w:val="28"/>
          <w:szCs w:val="28"/>
          <w:rtl/>
        </w:rPr>
        <w:t xml:space="preserve">الصادرة بالاستناد لأحكام المادة (18/أ) من </w:t>
      </w:r>
    </w:p>
    <w:p w:rsidR="00D134E0" w:rsidRPr="00B33950" w:rsidRDefault="00595080" w:rsidP="00595080">
      <w:pPr>
        <w:pStyle w:val="BodyText"/>
        <w:bidi/>
        <w:rPr>
          <w:rFonts w:asciiTheme="majorBidi" w:hAnsiTheme="majorBidi" w:cstheme="majorBidi"/>
          <w:color w:val="auto"/>
          <w:sz w:val="28"/>
          <w:szCs w:val="28"/>
          <w:lang w:bidi="ar-JO"/>
        </w:rPr>
      </w:pPr>
      <w:r w:rsidRPr="00595080">
        <w:rPr>
          <w:rFonts w:asciiTheme="majorBidi" w:hAnsiTheme="majorBidi"/>
          <w:color w:val="auto"/>
          <w:sz w:val="28"/>
          <w:szCs w:val="28"/>
          <w:rtl/>
        </w:rPr>
        <w:t>قانون الضريبة</w:t>
      </w:r>
      <w:r>
        <w:rPr>
          <w:rFonts w:asciiTheme="majorBidi" w:hAnsiTheme="majorBidi"/>
          <w:color w:val="auto"/>
          <w:sz w:val="28"/>
          <w:szCs w:val="28"/>
          <w:rtl/>
        </w:rPr>
        <w:t xml:space="preserve"> العامة على المبيعات وتعديلاته </w:t>
      </w:r>
    </w:p>
    <w:p w:rsidR="00D134E0" w:rsidRPr="00B33950" w:rsidRDefault="00D134E0" w:rsidP="00D134E0">
      <w:pPr>
        <w:shd w:val="clear" w:color="auto" w:fill="FFFFFF"/>
        <w:bidi w:val="0"/>
        <w:spacing w:after="0" w:line="240" w:lineRule="auto"/>
        <w:jc w:val="right"/>
        <w:rPr>
          <w:rFonts w:asciiTheme="majorBidi" w:eastAsia="Times New Roman" w:hAnsiTheme="majorBidi" w:cstheme="majorBidi"/>
          <w:color w:val="333333"/>
          <w:sz w:val="28"/>
          <w:szCs w:val="28"/>
        </w:rPr>
      </w:pPr>
    </w:p>
    <w:p w:rsidR="005D0F6E" w:rsidRPr="00B33950" w:rsidRDefault="005D0F6E" w:rsidP="005D0F6E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8"/>
          <w:szCs w:val="28"/>
        </w:rPr>
      </w:pPr>
    </w:p>
    <w:p w:rsidR="005D0F6E" w:rsidRPr="00B33950" w:rsidRDefault="00D134E0" w:rsidP="005D0F6E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rtl/>
        </w:rPr>
      </w:pPr>
      <w:r w:rsidRPr="00B33950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rtl/>
        </w:rPr>
        <w:t xml:space="preserve">المادة </w:t>
      </w:r>
      <w:r w:rsidR="005D0F6E" w:rsidRPr="00B33950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rtl/>
        </w:rPr>
        <w:t>(</w:t>
      </w:r>
      <w:r w:rsidRPr="00B33950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rtl/>
        </w:rPr>
        <w:t>1</w:t>
      </w:r>
      <w:r w:rsidR="005D0F6E" w:rsidRPr="00B33950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rtl/>
        </w:rPr>
        <w:t>)</w:t>
      </w:r>
      <w:r w:rsidRPr="00B33950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rtl/>
        </w:rPr>
        <w:t>  </w:t>
      </w:r>
    </w:p>
    <w:p w:rsidR="00D134E0" w:rsidRPr="00B33950" w:rsidRDefault="00D134E0" w:rsidP="005D0F6E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8"/>
          <w:szCs w:val="28"/>
          <w:rtl/>
        </w:rPr>
      </w:pPr>
      <w:r w:rsidRPr="00B33950">
        <w:rPr>
          <w:rFonts w:asciiTheme="majorBidi" w:eastAsia="Times New Roman" w:hAnsiTheme="majorBidi" w:cstheme="majorBidi"/>
          <w:color w:val="2F2F2F"/>
          <w:sz w:val="28"/>
          <w:szCs w:val="28"/>
          <w:rtl/>
        </w:rPr>
        <w:t>تسمى هذه التعليمات (</w:t>
      </w:r>
      <w:r w:rsidR="00A25EF3">
        <w:rPr>
          <w:rFonts w:asciiTheme="majorBidi" w:eastAsia="Times New Roman" w:hAnsiTheme="majorBidi" w:cstheme="majorBidi" w:hint="cs"/>
          <w:color w:val="2F2F2F"/>
          <w:sz w:val="28"/>
          <w:szCs w:val="28"/>
          <w:rtl/>
        </w:rPr>
        <w:t>ت</w:t>
      </w:r>
      <w:r w:rsidR="000B2D29" w:rsidRPr="00B33950">
        <w:rPr>
          <w:rFonts w:asciiTheme="majorBidi" w:eastAsia="Times New Roman" w:hAnsiTheme="majorBidi" w:cstheme="majorBidi"/>
          <w:color w:val="2F2F2F"/>
          <w:sz w:val="28"/>
          <w:szCs w:val="28"/>
          <w:rtl/>
        </w:rPr>
        <w:t>عليمات معدلة لتعليمات تحرير الفاتورة الضريبية لسنة 2022</w:t>
      </w:r>
      <w:r w:rsidRPr="00B33950">
        <w:rPr>
          <w:rFonts w:asciiTheme="majorBidi" w:eastAsia="Times New Roman" w:hAnsiTheme="majorBidi" w:cstheme="majorBidi"/>
          <w:color w:val="2F2F2F"/>
          <w:sz w:val="28"/>
          <w:szCs w:val="28"/>
          <w:rtl/>
        </w:rPr>
        <w:t xml:space="preserve">) </w:t>
      </w:r>
      <w:r w:rsidR="005D0F6E" w:rsidRPr="00B33950">
        <w:rPr>
          <w:rFonts w:asciiTheme="majorBidi" w:eastAsia="Times New Roman" w:hAnsiTheme="majorBidi" w:cstheme="majorBidi"/>
          <w:color w:val="2F2F2F"/>
          <w:sz w:val="28"/>
          <w:szCs w:val="28"/>
          <w:rtl/>
        </w:rPr>
        <w:t>وتقرأ مع التعليمات رقم (7) لسنة 2010 المشار اليها فيما يلي بالتعليمات الأصلية</w:t>
      </w:r>
      <w:r w:rsidR="000B2D29" w:rsidRPr="00B33950">
        <w:rPr>
          <w:rFonts w:asciiTheme="majorBidi" w:eastAsia="Times New Roman" w:hAnsiTheme="majorBidi" w:cstheme="majorBidi"/>
          <w:color w:val="2F2F2F"/>
          <w:sz w:val="28"/>
          <w:szCs w:val="28"/>
          <w:rtl/>
        </w:rPr>
        <w:t xml:space="preserve"> ت</w:t>
      </w:r>
      <w:r w:rsidRPr="00B33950">
        <w:rPr>
          <w:rFonts w:asciiTheme="majorBidi" w:eastAsia="Times New Roman" w:hAnsiTheme="majorBidi" w:cstheme="majorBidi"/>
          <w:color w:val="2F2F2F"/>
          <w:sz w:val="28"/>
          <w:szCs w:val="28"/>
          <w:rtl/>
        </w:rPr>
        <w:t>عليمات واحدة ويعمل بها اعتبارا من تاريخ نشرها في الجريدة الرسمية.</w:t>
      </w:r>
    </w:p>
    <w:p w:rsidR="00D134E0" w:rsidRPr="00B33950" w:rsidRDefault="00D134E0" w:rsidP="005D0F6E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8"/>
          <w:szCs w:val="28"/>
        </w:rPr>
      </w:pPr>
    </w:p>
    <w:p w:rsidR="005D0F6E" w:rsidRPr="00B33950" w:rsidRDefault="00D134E0" w:rsidP="005D0F6E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rtl/>
        </w:rPr>
      </w:pPr>
      <w:r w:rsidRPr="00B33950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rtl/>
        </w:rPr>
        <w:t xml:space="preserve">المادة </w:t>
      </w:r>
      <w:r w:rsidR="005D0F6E" w:rsidRPr="00B33950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rtl/>
        </w:rPr>
        <w:t>(</w:t>
      </w:r>
      <w:r w:rsidRPr="00B33950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rtl/>
        </w:rPr>
        <w:t>2</w:t>
      </w:r>
      <w:r w:rsidR="005D0F6E" w:rsidRPr="00B33950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rtl/>
        </w:rPr>
        <w:t>)</w:t>
      </w:r>
      <w:r w:rsidRPr="00B33950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rtl/>
        </w:rPr>
        <w:t>  </w:t>
      </w:r>
    </w:p>
    <w:p w:rsidR="00D134E0" w:rsidRPr="00B33950" w:rsidRDefault="005D0F6E" w:rsidP="003F169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8"/>
          <w:szCs w:val="28"/>
          <w:rtl/>
        </w:rPr>
      </w:pPr>
      <w:r w:rsidRPr="00B33950">
        <w:rPr>
          <w:rFonts w:asciiTheme="majorBidi" w:hAnsiTheme="majorBidi" w:cstheme="majorBidi"/>
          <w:sz w:val="28"/>
          <w:szCs w:val="28"/>
          <w:rtl/>
        </w:rPr>
        <w:t>تعدل الفقرة (ج) من (أولا) من المادة (3) من التعليمات الأصلية وذلك بإلغاء كلمة ( تسليم ) واستبدالها بعبارة (نقل ملكية) أينما وردت في هذه الفقرة.</w:t>
      </w:r>
    </w:p>
    <w:p w:rsidR="005D0F6E" w:rsidRPr="00B33950" w:rsidRDefault="005D0F6E" w:rsidP="005D0F6E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5D0F6E" w:rsidRPr="00B33950" w:rsidRDefault="005D0F6E" w:rsidP="005D0F6E">
      <w:pPr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3395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المادة (3) </w:t>
      </w:r>
    </w:p>
    <w:p w:rsidR="005D0F6E" w:rsidRPr="00B33950" w:rsidRDefault="005D0F6E" w:rsidP="005D0F6E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B33950">
        <w:rPr>
          <w:rFonts w:asciiTheme="majorBidi" w:hAnsiTheme="majorBidi" w:cstheme="majorBidi"/>
          <w:sz w:val="28"/>
          <w:szCs w:val="28"/>
          <w:rtl/>
        </w:rPr>
        <w:t>تعدل الفقرة (سابعا) من المادة (3) من التعليمات الأصلية وذلك بشطب كلمة ( تسليم ) واستبدالها بعبارة (نقل ملكية).</w:t>
      </w:r>
    </w:p>
    <w:p w:rsidR="005D0F6E" w:rsidRPr="00B33950" w:rsidRDefault="005D0F6E" w:rsidP="005D0F6E">
      <w:pPr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D134E0" w:rsidRPr="00B33950" w:rsidRDefault="0095343C" w:rsidP="0095343C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                            </w:t>
      </w:r>
      <w:r w:rsidR="00FA57D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D134E0" w:rsidRPr="00B3395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وزير المالية </w:t>
      </w:r>
    </w:p>
    <w:p w:rsidR="00D134E0" w:rsidRPr="00B33950" w:rsidRDefault="00D134E0" w:rsidP="00D134E0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33950">
        <w:rPr>
          <w:rFonts w:asciiTheme="majorBidi" w:hAnsiTheme="majorBidi" w:cstheme="majorBidi"/>
          <w:b/>
          <w:bCs/>
          <w:sz w:val="28"/>
          <w:szCs w:val="28"/>
          <w:rtl/>
        </w:rPr>
        <w:t>د. محمد محمود العسعس</w:t>
      </w:r>
    </w:p>
    <w:p w:rsidR="00D134E0" w:rsidRPr="00B33950" w:rsidRDefault="00D134E0" w:rsidP="00D134E0">
      <w:pPr>
        <w:rPr>
          <w:rFonts w:asciiTheme="majorBidi" w:hAnsiTheme="majorBidi" w:cstheme="majorBidi"/>
          <w:b/>
          <w:bCs/>
          <w:sz w:val="28"/>
          <w:szCs w:val="28"/>
        </w:rPr>
      </w:pPr>
    </w:p>
    <w:sectPr w:rsidR="00D134E0" w:rsidRPr="00B33950" w:rsidSect="00AD16D4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_SS_TEXT_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1CCB"/>
    <w:multiLevelType w:val="hybridMultilevel"/>
    <w:tmpl w:val="E5BC01A8"/>
    <w:lvl w:ilvl="0" w:tplc="123A87DE">
      <w:start w:val="1"/>
      <w:numFmt w:val="decimal"/>
      <w:lvlText w:val="%1."/>
      <w:lvlJc w:val="left"/>
      <w:pPr>
        <w:ind w:left="1080" w:hanging="720"/>
      </w:pPr>
      <w:rPr>
        <w:rFonts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E0"/>
    <w:rsid w:val="00036652"/>
    <w:rsid w:val="000B2D29"/>
    <w:rsid w:val="001A112B"/>
    <w:rsid w:val="002531BE"/>
    <w:rsid w:val="003F1693"/>
    <w:rsid w:val="00595080"/>
    <w:rsid w:val="005D0F6E"/>
    <w:rsid w:val="006D2B13"/>
    <w:rsid w:val="0095343C"/>
    <w:rsid w:val="00A25EF3"/>
    <w:rsid w:val="00A4274C"/>
    <w:rsid w:val="00AD16D4"/>
    <w:rsid w:val="00B33950"/>
    <w:rsid w:val="00D134E0"/>
    <w:rsid w:val="00FA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D134E0"/>
    <w:pPr>
      <w:shd w:val="clear" w:color="auto" w:fill="FFFFFF"/>
      <w:bidi w:val="0"/>
      <w:spacing w:after="0" w:line="240" w:lineRule="auto"/>
      <w:jc w:val="center"/>
    </w:pPr>
    <w:rPr>
      <w:rFonts w:ascii="GE_SS_TEXT_LIGHT" w:eastAsia="Times New Roman" w:hAnsi="GE_SS_TEXT_LIGHT" w:cs="Times New Roman"/>
      <w:b/>
      <w:bCs/>
      <w:color w:val="337AB7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134E0"/>
    <w:rPr>
      <w:rFonts w:ascii="GE_SS_TEXT_LIGHT" w:eastAsia="Times New Roman" w:hAnsi="GE_SS_TEXT_LIGHT" w:cs="Times New Roman"/>
      <w:b/>
      <w:bCs/>
      <w:color w:val="337AB7"/>
      <w:sz w:val="24"/>
      <w:szCs w:val="24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D134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D134E0"/>
    <w:pPr>
      <w:shd w:val="clear" w:color="auto" w:fill="FFFFFF"/>
      <w:bidi w:val="0"/>
      <w:spacing w:after="0" w:line="240" w:lineRule="auto"/>
      <w:jc w:val="center"/>
    </w:pPr>
    <w:rPr>
      <w:rFonts w:ascii="GE_SS_TEXT_LIGHT" w:eastAsia="Times New Roman" w:hAnsi="GE_SS_TEXT_LIGHT" w:cs="Times New Roman"/>
      <w:b/>
      <w:bCs/>
      <w:color w:val="337AB7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134E0"/>
    <w:rPr>
      <w:rFonts w:ascii="GE_SS_TEXT_LIGHT" w:eastAsia="Times New Roman" w:hAnsi="GE_SS_TEXT_LIGHT" w:cs="Times New Roman"/>
      <w:b/>
      <w:bCs/>
      <w:color w:val="337AB7"/>
      <w:sz w:val="24"/>
      <w:szCs w:val="24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D13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20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798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0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0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784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160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3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40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Luna Al Momani</cp:lastModifiedBy>
  <cp:revision>2</cp:revision>
  <cp:lastPrinted>2022-09-05T06:18:00Z</cp:lastPrinted>
  <dcterms:created xsi:type="dcterms:W3CDTF">2022-10-31T07:51:00Z</dcterms:created>
  <dcterms:modified xsi:type="dcterms:W3CDTF">2022-10-31T07:51:00Z</dcterms:modified>
</cp:coreProperties>
</file>