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B8" w:rsidRDefault="001505B8" w:rsidP="00315761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28"/>
          <w:szCs w:val="28"/>
          <w:rtl/>
          <w:lang w:val="en-AU" w:eastAsia="ja-JP" w:bidi="ar-JO"/>
        </w:rPr>
      </w:pPr>
      <w:bookmarkStart w:id="0" w:name="_Toc258343368"/>
      <w:r w:rsidRPr="00315761"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 w:bidi="ar-JO"/>
        </w:rPr>
        <w:t>استعلام عن حالة الطلب</w:t>
      </w:r>
      <w:bookmarkEnd w:id="0"/>
    </w:p>
    <w:p w:rsidR="00315761" w:rsidRPr="00315761" w:rsidRDefault="00315761" w:rsidP="00315761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lang w:val="en-AU" w:eastAsia="ja-JP" w:bidi="ar-JO"/>
        </w:rPr>
      </w:pPr>
      <w:bookmarkStart w:id="1" w:name="_GoBack"/>
      <w:bookmarkEnd w:id="1"/>
    </w:p>
    <w:p w:rsidR="001505B8" w:rsidRPr="00315761" w:rsidRDefault="001505B8" w:rsidP="001505B8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الاستعلام عن الطلبات</w:t>
      </w:r>
      <w:r w:rsidRPr="00315761">
        <w:rPr>
          <w:rFonts w:ascii="Tahoma" w:eastAsia="Arial" w:hAnsi="Tahoma" w:cs="Tahoma"/>
          <w:sz w:val="24"/>
          <w:szCs w:val="24"/>
          <w:lang w:val="en-AU" w:eastAsia="ja-JP"/>
        </w:rPr>
        <w:t xml:space="preserve"> </w:t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الداخلية </w:t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/>
        </w:rPr>
        <w:t>المرسلة: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ونقل المكلف تلقائياً إلى قائمة </w:t>
      </w:r>
      <w:r w:rsidRPr="00315761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315761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"الخدمات الداخلية" </w:t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من شريط التصفح العلوي. ونتيجة لذلك تظهر القائمة المنسدلة </w:t>
      </w:r>
      <w:proofErr w:type="spellStart"/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لل</w:t>
      </w:r>
      <w:proofErr w:type="spellEnd"/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"</w:t>
      </w:r>
      <w:r w:rsidRPr="00315761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خدمات الداخلية</w:t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".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315761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"استعلام عن حالة الطلب".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noProof/>
          <w:sz w:val="24"/>
          <w:szCs w:val="24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النظام بعرض مجموعة</w:t>
      </w:r>
      <w:r w:rsidRPr="00315761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 </w:t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من الحقول المقروءة الممثلة بخلفية رمادية (كما في حقل "رقم المكلف"</w:t>
      </w:r>
      <w:r w:rsidRPr="00315761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E001FEC" wp14:editId="15D58F7B">
            <wp:extent cx="1704975" cy="209550"/>
            <wp:effectExtent l="0" t="0" r="9525" b="0"/>
            <wp:docPr id="2" name="Picture 2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)، وتمثل هذه الحقول بيانات </w:t>
      </w:r>
      <w:proofErr w:type="spellStart"/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المكلف.</w:t>
      </w:r>
      <w:r w:rsidRPr="00315761">
        <w:rPr>
          <w:rFonts w:ascii="Tahoma" w:eastAsia="Arial" w:hAnsi="Tahoma" w:cs="Tahoma"/>
          <w:noProof/>
          <w:sz w:val="24"/>
          <w:szCs w:val="24"/>
          <w:rtl/>
          <w:lang w:bidi="ar-JO"/>
        </w:rPr>
        <w:t>يقوم</w:t>
      </w:r>
      <w:proofErr w:type="spellEnd"/>
      <w:r w:rsidRPr="00315761">
        <w:rPr>
          <w:rFonts w:ascii="Tahoma" w:eastAsia="Arial" w:hAnsi="Tahoma" w:cs="Tahoma"/>
          <w:noProof/>
          <w:sz w:val="24"/>
          <w:szCs w:val="24"/>
          <w:rtl/>
          <w:lang w:bidi="ar-JO"/>
        </w:rPr>
        <w:t xml:space="preserve"> المك</w:t>
      </w:r>
      <w:r w:rsidRPr="00315761">
        <w:rPr>
          <w:rFonts w:ascii="Tahoma" w:eastAsia="Arial" w:hAnsi="Tahoma" w:cs="Tahoma"/>
          <w:noProof/>
          <w:sz w:val="24"/>
          <w:szCs w:val="24"/>
          <w:rtl/>
        </w:rPr>
        <w:t>ل</w:t>
      </w:r>
      <w:r w:rsidRPr="00315761">
        <w:rPr>
          <w:rFonts w:ascii="Tahoma" w:eastAsia="Arial" w:hAnsi="Tahoma" w:cs="Tahoma"/>
          <w:noProof/>
          <w:sz w:val="24"/>
          <w:szCs w:val="24"/>
          <w:rtl/>
          <w:lang w:bidi="ar-JO"/>
        </w:rPr>
        <w:t>ف بإدخال بيانات الطلب المرسل و المتمث</w:t>
      </w:r>
      <w:r w:rsidRPr="00315761">
        <w:rPr>
          <w:rFonts w:ascii="Tahoma" w:eastAsia="Arial" w:hAnsi="Tahoma" w:cs="Tahoma"/>
          <w:noProof/>
          <w:sz w:val="24"/>
          <w:szCs w:val="24"/>
          <w:rtl/>
        </w:rPr>
        <w:t>لة بـالحقل التالي:</w:t>
      </w:r>
    </w:p>
    <w:p w:rsidR="001505B8" w:rsidRPr="00315761" w:rsidRDefault="001505B8" w:rsidP="001505B8">
      <w:pPr>
        <w:numPr>
          <w:ilvl w:val="1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رقم الطلب </w:t>
      </w:r>
      <w:r w:rsidRPr="00315761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>*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ind w:left="630"/>
        <w:contextualSpacing/>
        <w:rPr>
          <w:rFonts w:ascii="Tahoma" w:eastAsia="Arial" w:hAnsi="Tahoma" w:cs="Tahoma"/>
          <w:noProof/>
          <w:sz w:val="24"/>
          <w:szCs w:val="24"/>
          <w:lang w:bidi="ar-JO"/>
        </w:rPr>
      </w:pPr>
      <w:r w:rsidRPr="00315761">
        <w:rPr>
          <w:rFonts w:ascii="Tahoma" w:eastAsia="Arial" w:hAnsi="Tahoma" w:cs="Tahoma"/>
          <w:noProof/>
          <w:sz w:val="24"/>
          <w:szCs w:val="24"/>
          <w:rtl/>
          <w:lang w:bidi="ar-JO"/>
        </w:rPr>
        <w:t xml:space="preserve">يقوم المكلف بالنقر على زر </w:t>
      </w:r>
      <w:r w:rsidRPr="00315761">
        <w:rPr>
          <w:rFonts w:ascii="Tahoma" w:eastAsia="Arial" w:hAnsi="Tahoma" w:cs="Tahoma"/>
          <w:b/>
          <w:bCs/>
          <w:noProof/>
          <w:sz w:val="24"/>
          <w:szCs w:val="24"/>
          <w:rtl/>
          <w:lang w:bidi="ar-JO"/>
        </w:rPr>
        <w:t>" بحث "</w:t>
      </w:r>
      <w:r w:rsidRPr="00315761">
        <w:rPr>
          <w:rFonts w:ascii="Tahoma" w:eastAsia="Arial" w:hAnsi="Tahoma" w:cs="Tahoma"/>
          <w:noProof/>
          <w:sz w:val="24"/>
          <w:szCs w:val="24"/>
          <w:rtl/>
          <w:lang w:bidi="ar-JO"/>
        </w:rPr>
        <w:t xml:space="preserve"> </w:t>
      </w:r>
      <w:r w:rsidRPr="00315761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3CEE26FE" wp14:editId="175AB8CA">
            <wp:extent cx="8572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761">
        <w:rPr>
          <w:rFonts w:ascii="Tahoma" w:eastAsia="Arial" w:hAnsi="Tahoma" w:cs="Tahoma"/>
          <w:noProof/>
          <w:sz w:val="24"/>
          <w:szCs w:val="24"/>
          <w:rtl/>
          <w:lang w:bidi="ar-JO"/>
        </w:rPr>
        <w:t>.</w:t>
      </w:r>
    </w:p>
    <w:p w:rsidR="001505B8" w:rsidRPr="00315761" w:rsidRDefault="001505B8" w:rsidP="001505B8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315761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315761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في حالة إدخال رقم طلب غير صحيح، يقوم النظام بإظهار رسالة تنبيهية "رقم الطلب غير صحيح". </w:t>
      </w:r>
    </w:p>
    <w:p w:rsidR="001505B8" w:rsidRPr="00315761" w:rsidRDefault="001505B8" w:rsidP="001505B8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النظام باسترجاع البيانات التالية للطلب المرسل  وتكون جميعها مقروءة من النظام الداخلي:</w:t>
      </w:r>
    </w:p>
    <w:p w:rsidR="001505B8" w:rsidRPr="00315761" w:rsidRDefault="001505B8" w:rsidP="001505B8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eastAsia="ja-JP"/>
        </w:rPr>
        <w:t>اسم الخدمة</w:t>
      </w:r>
    </w:p>
    <w:p w:rsidR="001505B8" w:rsidRPr="00315761" w:rsidRDefault="001505B8" w:rsidP="001505B8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eastAsia="ja-JP"/>
        </w:rPr>
        <w:t>حالة الخدمة</w:t>
      </w:r>
    </w:p>
    <w:p w:rsidR="001505B8" w:rsidRPr="00315761" w:rsidRDefault="001505B8" w:rsidP="001505B8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eastAsia="ja-JP"/>
        </w:rPr>
        <w:t>تاريخ الإنشاء</w:t>
      </w:r>
    </w:p>
    <w:p w:rsidR="001505B8" w:rsidRPr="00315761" w:rsidRDefault="001505B8" w:rsidP="001505B8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eastAsia="ja-JP"/>
        </w:rPr>
        <w:t>معينة لـ</w:t>
      </w:r>
    </w:p>
    <w:p w:rsidR="001505B8" w:rsidRPr="00315761" w:rsidRDefault="001505B8" w:rsidP="001505B8">
      <w:pPr>
        <w:numPr>
          <w:ilvl w:val="0"/>
          <w:numId w:val="2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eastAsia="ja-JP"/>
        </w:rPr>
      </w:pPr>
      <w:r w:rsidRPr="00315761">
        <w:rPr>
          <w:rFonts w:ascii="Tahoma" w:eastAsia="Arial" w:hAnsi="Tahoma" w:cs="Tahoma"/>
          <w:sz w:val="24"/>
          <w:szCs w:val="24"/>
          <w:rtl/>
          <w:lang w:eastAsia="ja-JP"/>
        </w:rPr>
        <w:t>ملاحظات</w:t>
      </w:r>
    </w:p>
    <w:p w:rsidR="001505B8" w:rsidRPr="001505B8" w:rsidRDefault="001505B8" w:rsidP="001505B8">
      <w:pPr>
        <w:bidi w:val="0"/>
        <w:spacing w:before="120" w:after="60" w:line="264" w:lineRule="auto"/>
        <w:ind w:left="227"/>
        <w:jc w:val="right"/>
        <w:rPr>
          <w:rFonts w:ascii="Arial" w:eastAsia="Arial" w:hAnsi="Arial" w:cs="Arial"/>
          <w:sz w:val="20"/>
          <w:szCs w:val="20"/>
          <w:lang w:val="en-AU" w:eastAsia="ja-JP"/>
        </w:rPr>
      </w:pPr>
    </w:p>
    <w:p w:rsidR="00C642A2" w:rsidRDefault="00C642A2"/>
    <w:sectPr w:rsidR="00C642A2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6A9"/>
    <w:multiLevelType w:val="hybridMultilevel"/>
    <w:tmpl w:val="0810A60C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14F22"/>
    <w:multiLevelType w:val="hybridMultilevel"/>
    <w:tmpl w:val="33E2BD8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8"/>
    <w:rsid w:val="001505B8"/>
    <w:rsid w:val="00315761"/>
    <w:rsid w:val="0039418A"/>
    <w:rsid w:val="006D7998"/>
    <w:rsid w:val="00C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B8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1505B8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5B8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1505B8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5</cp:revision>
  <dcterms:created xsi:type="dcterms:W3CDTF">2021-11-11T07:31:00Z</dcterms:created>
  <dcterms:modified xsi:type="dcterms:W3CDTF">2021-11-11T08:05:00Z</dcterms:modified>
</cp:coreProperties>
</file>