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7301" w14:textId="77777777" w:rsidR="00D82BB9" w:rsidRPr="00D82BB9" w:rsidRDefault="00D82BB9" w:rsidP="00D82BB9">
      <w:pPr>
        <w:bidi/>
        <w:jc w:val="center"/>
        <w:rPr>
          <w:b/>
          <w:bCs/>
          <w:sz w:val="28"/>
          <w:szCs w:val="28"/>
        </w:rPr>
      </w:pPr>
      <w:r w:rsidRPr="00D82BB9">
        <w:rPr>
          <w:rFonts w:cs="Arial"/>
          <w:b/>
          <w:bCs/>
          <w:sz w:val="28"/>
          <w:szCs w:val="28"/>
          <w:rtl/>
        </w:rPr>
        <w:t>الجدول رقم</w:t>
      </w:r>
      <w:r w:rsidRPr="00D82BB9">
        <w:rPr>
          <w:rFonts w:cs="Arial" w:hint="cs"/>
          <w:b/>
          <w:bCs/>
          <w:sz w:val="28"/>
          <w:szCs w:val="28"/>
          <w:rtl/>
        </w:rPr>
        <w:t xml:space="preserve"> </w:t>
      </w:r>
      <w:r w:rsidRPr="00D82BB9">
        <w:rPr>
          <w:b/>
          <w:bCs/>
          <w:sz w:val="28"/>
          <w:szCs w:val="28"/>
        </w:rPr>
        <w:t>(1)</w:t>
      </w:r>
    </w:p>
    <w:p w14:paraId="4476E65F" w14:textId="77777777" w:rsidR="0014302D" w:rsidRDefault="00D82BB9" w:rsidP="004408C5">
      <w:pPr>
        <w:bidi/>
        <w:jc w:val="center"/>
        <w:rPr>
          <w:rFonts w:cs="Arial"/>
          <w:b/>
          <w:bCs/>
          <w:sz w:val="28"/>
          <w:szCs w:val="28"/>
          <w:rtl/>
        </w:rPr>
      </w:pPr>
      <w:r w:rsidRPr="00D82BB9">
        <w:rPr>
          <w:rFonts w:cs="Arial"/>
          <w:b/>
          <w:bCs/>
          <w:sz w:val="28"/>
          <w:szCs w:val="28"/>
          <w:rtl/>
        </w:rPr>
        <w:t>الخاص بالحوافز الضريبية للأنشطة الصناعية باستثناء صناعة ال</w:t>
      </w:r>
      <w:r w:rsidRPr="00D82BB9">
        <w:rPr>
          <w:rFonts w:cs="Arial" w:hint="cs"/>
          <w:b/>
          <w:bCs/>
          <w:sz w:val="28"/>
          <w:szCs w:val="28"/>
          <w:rtl/>
        </w:rPr>
        <w:t>أ</w:t>
      </w:r>
      <w:r w:rsidRPr="00D82BB9">
        <w:rPr>
          <w:rFonts w:cs="Arial"/>
          <w:b/>
          <w:bCs/>
          <w:sz w:val="28"/>
          <w:szCs w:val="28"/>
          <w:rtl/>
        </w:rPr>
        <w:t>دوية والملابس</w:t>
      </w:r>
    </w:p>
    <w:tbl>
      <w:tblPr>
        <w:tblStyle w:val="TableGrid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1008"/>
        <w:gridCol w:w="823"/>
        <w:gridCol w:w="850"/>
        <w:gridCol w:w="850"/>
        <w:gridCol w:w="850"/>
        <w:gridCol w:w="823"/>
        <w:gridCol w:w="850"/>
        <w:gridCol w:w="850"/>
        <w:gridCol w:w="850"/>
        <w:gridCol w:w="850"/>
        <w:gridCol w:w="952"/>
        <w:gridCol w:w="850"/>
        <w:gridCol w:w="740"/>
        <w:gridCol w:w="797"/>
        <w:gridCol w:w="1007"/>
      </w:tblGrid>
      <w:tr w:rsidR="00D82BB9" w:rsidRPr="00D82BB9" w14:paraId="53C6010D" w14:textId="77777777" w:rsidTr="005A1362">
        <w:trPr>
          <w:trHeight w:val="1160"/>
        </w:trPr>
        <w:tc>
          <w:tcPr>
            <w:tcW w:w="2135" w:type="dxa"/>
            <w:gridSpan w:val="2"/>
          </w:tcPr>
          <w:p w14:paraId="2070B1C4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ما يلي 2023 من سنوات</w:t>
            </w:r>
          </w:p>
          <w:p w14:paraId="1E606B38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الضريبة المستحقة</w:t>
            </w:r>
          </w:p>
          <w:p w14:paraId="73FE13F7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(20%)</w:t>
            </w:r>
          </w:p>
        </w:tc>
        <w:tc>
          <w:tcPr>
            <w:tcW w:w="1662" w:type="dxa"/>
            <w:gridSpan w:val="2"/>
          </w:tcPr>
          <w:p w14:paraId="7550D5A6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2023</w:t>
            </w:r>
          </w:p>
          <w:p w14:paraId="3921494D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الضريبة المستحقة</w:t>
            </w:r>
          </w:p>
          <w:p w14:paraId="4D05DC86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(19%)</w:t>
            </w:r>
          </w:p>
        </w:tc>
        <w:tc>
          <w:tcPr>
            <w:tcW w:w="1662" w:type="dxa"/>
            <w:gridSpan w:val="2"/>
          </w:tcPr>
          <w:p w14:paraId="74E9DA71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2022</w:t>
            </w:r>
          </w:p>
          <w:p w14:paraId="4A6E121E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الضريبة المستحقة</w:t>
            </w:r>
          </w:p>
          <w:p w14:paraId="7BB9E67B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(18%)</w:t>
            </w:r>
          </w:p>
        </w:tc>
        <w:tc>
          <w:tcPr>
            <w:tcW w:w="1662" w:type="dxa"/>
            <w:gridSpan w:val="2"/>
          </w:tcPr>
          <w:p w14:paraId="25CBF7DE" w14:textId="77777777" w:rsidR="00D82BB9" w:rsidRPr="00D82BB9" w:rsidRDefault="00D82BB9" w:rsidP="004408C5">
            <w:pPr>
              <w:tabs>
                <w:tab w:val="left" w:pos="1153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2021</w:t>
            </w:r>
          </w:p>
          <w:p w14:paraId="1CF0CACE" w14:textId="77777777" w:rsidR="00D82BB9" w:rsidRPr="00D82BB9" w:rsidRDefault="00D82BB9" w:rsidP="004408C5">
            <w:pPr>
              <w:tabs>
                <w:tab w:val="left" w:pos="1153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الضريبة المستحقة</w:t>
            </w:r>
          </w:p>
          <w:p w14:paraId="5CA0FB6E" w14:textId="77777777" w:rsidR="00D82BB9" w:rsidRPr="00D82BB9" w:rsidRDefault="00D82BB9" w:rsidP="004408C5">
            <w:pPr>
              <w:tabs>
                <w:tab w:val="left" w:pos="1153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(17%)</w:t>
            </w:r>
          </w:p>
        </w:tc>
        <w:tc>
          <w:tcPr>
            <w:tcW w:w="1662" w:type="dxa"/>
            <w:gridSpan w:val="2"/>
          </w:tcPr>
          <w:p w14:paraId="26DA8673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2020</w:t>
            </w:r>
          </w:p>
          <w:p w14:paraId="2864BB4D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الضريبة المستحقة</w:t>
            </w:r>
          </w:p>
          <w:p w14:paraId="3B72446D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(16%)</w:t>
            </w:r>
          </w:p>
        </w:tc>
        <w:tc>
          <w:tcPr>
            <w:tcW w:w="1662" w:type="dxa"/>
            <w:gridSpan w:val="2"/>
          </w:tcPr>
          <w:p w14:paraId="29B7E011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2019</w:t>
            </w:r>
          </w:p>
          <w:p w14:paraId="0E1BB72F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الضريبة المستحقة</w:t>
            </w:r>
          </w:p>
          <w:p w14:paraId="584F32BB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(15%)</w:t>
            </w:r>
          </w:p>
        </w:tc>
        <w:tc>
          <w:tcPr>
            <w:tcW w:w="1340" w:type="dxa"/>
            <w:gridSpan w:val="2"/>
          </w:tcPr>
          <w:p w14:paraId="715A13A9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14:paraId="27B13188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المعيار</w:t>
            </w:r>
          </w:p>
        </w:tc>
      </w:tr>
      <w:tr w:rsidR="00E2094E" w:rsidRPr="00D82BB9" w14:paraId="3406C471" w14:textId="77777777" w:rsidTr="005A1362">
        <w:trPr>
          <w:trHeight w:val="1559"/>
        </w:trPr>
        <w:tc>
          <w:tcPr>
            <w:tcW w:w="1304" w:type="dxa"/>
          </w:tcPr>
          <w:p w14:paraId="6E2336F9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الضريبة المطبقة</w:t>
            </w:r>
          </w:p>
          <w:p w14:paraId="5800D3D5" w14:textId="77777777" w:rsidR="00D82BB9" w:rsidRPr="00D82BB9" w:rsidRDefault="00D82BB9" w:rsidP="004408C5">
            <w:pPr>
              <w:tabs>
                <w:tab w:val="left" w:pos="626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بعد التخفيض</w:t>
            </w:r>
          </w:p>
        </w:tc>
        <w:tc>
          <w:tcPr>
            <w:tcW w:w="831" w:type="dxa"/>
          </w:tcPr>
          <w:p w14:paraId="32CB8971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التخفيض من الضريبة المستحقة</w:t>
            </w:r>
          </w:p>
          <w:p w14:paraId="45647F94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(6%)</w:t>
            </w:r>
          </w:p>
        </w:tc>
        <w:tc>
          <w:tcPr>
            <w:tcW w:w="831" w:type="dxa"/>
          </w:tcPr>
          <w:p w14:paraId="3B7F2E34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الضريبة المطبقة</w:t>
            </w:r>
          </w:p>
          <w:p w14:paraId="191C47C7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بعد التخفيض</w:t>
            </w:r>
          </w:p>
        </w:tc>
        <w:tc>
          <w:tcPr>
            <w:tcW w:w="831" w:type="dxa"/>
          </w:tcPr>
          <w:p w14:paraId="6CFA4A53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التخفيض من الضريبة المستحقة</w:t>
            </w:r>
          </w:p>
          <w:p w14:paraId="5902325C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(5%)</w:t>
            </w:r>
          </w:p>
        </w:tc>
        <w:tc>
          <w:tcPr>
            <w:tcW w:w="831" w:type="dxa"/>
          </w:tcPr>
          <w:p w14:paraId="4452D5F4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الضريبة المطبقة</w:t>
            </w:r>
          </w:p>
          <w:p w14:paraId="38E6C603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بعد التخفيض</w:t>
            </w:r>
          </w:p>
        </w:tc>
        <w:tc>
          <w:tcPr>
            <w:tcW w:w="831" w:type="dxa"/>
          </w:tcPr>
          <w:p w14:paraId="084728CD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التخفيض من الضريبة المستحقة</w:t>
            </w:r>
          </w:p>
          <w:p w14:paraId="2CF4ED6E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(4%)</w:t>
            </w:r>
          </w:p>
        </w:tc>
        <w:tc>
          <w:tcPr>
            <w:tcW w:w="831" w:type="dxa"/>
          </w:tcPr>
          <w:p w14:paraId="4B456E33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الضريبة المطبقة</w:t>
            </w:r>
          </w:p>
          <w:p w14:paraId="41A1812E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بعد التخفيض</w:t>
            </w:r>
          </w:p>
        </w:tc>
        <w:tc>
          <w:tcPr>
            <w:tcW w:w="831" w:type="dxa"/>
          </w:tcPr>
          <w:p w14:paraId="6BE595B4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التخفيض من الضريبة المستحقة</w:t>
            </w:r>
          </w:p>
          <w:p w14:paraId="61AD0BFB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(3%)</w:t>
            </w:r>
          </w:p>
        </w:tc>
        <w:tc>
          <w:tcPr>
            <w:tcW w:w="831" w:type="dxa"/>
          </w:tcPr>
          <w:p w14:paraId="2325FD8A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الضريبة المطبقة</w:t>
            </w:r>
          </w:p>
          <w:p w14:paraId="037C6909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بعد التخفيض</w:t>
            </w:r>
          </w:p>
        </w:tc>
        <w:tc>
          <w:tcPr>
            <w:tcW w:w="831" w:type="dxa"/>
          </w:tcPr>
          <w:p w14:paraId="56D61FD6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التخفيض من الضريبة المستحقة</w:t>
            </w:r>
          </w:p>
          <w:p w14:paraId="6F903CF7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(2%)</w:t>
            </w:r>
          </w:p>
        </w:tc>
        <w:tc>
          <w:tcPr>
            <w:tcW w:w="831" w:type="dxa"/>
          </w:tcPr>
          <w:p w14:paraId="0B7FC2F9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الضريبة المطبقة</w:t>
            </w:r>
          </w:p>
          <w:p w14:paraId="3F678C05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بعد التخفيض</w:t>
            </w:r>
          </w:p>
        </w:tc>
        <w:tc>
          <w:tcPr>
            <w:tcW w:w="831" w:type="dxa"/>
          </w:tcPr>
          <w:p w14:paraId="02737330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التخفيض من الضريبة المستحقة</w:t>
            </w:r>
          </w:p>
          <w:p w14:paraId="2216A3F9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(1%)</w:t>
            </w:r>
          </w:p>
        </w:tc>
        <w:tc>
          <w:tcPr>
            <w:tcW w:w="808" w:type="dxa"/>
          </w:tcPr>
          <w:p w14:paraId="599D4F64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مجموع ما حققه المكلف من المعايير</w:t>
            </w:r>
          </w:p>
          <w:p w14:paraId="02FB8832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</w:t>
            </w:r>
          </w:p>
        </w:tc>
        <w:tc>
          <w:tcPr>
            <w:tcW w:w="532" w:type="dxa"/>
          </w:tcPr>
          <w:p w14:paraId="06A4A9FA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نسبة المعيار</w:t>
            </w:r>
          </w:p>
          <w:p w14:paraId="76199E0E" w14:textId="77777777" w:rsidR="00D82BB9" w:rsidRPr="00D82BB9" w:rsidRDefault="00D82BB9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82BB9">
              <w:rPr>
                <w:rFonts w:hint="cs"/>
                <w:b/>
                <w:bCs/>
                <w:sz w:val="20"/>
                <w:szCs w:val="20"/>
                <w:rtl/>
              </w:rPr>
              <w:t>من التخفيض</w:t>
            </w:r>
          </w:p>
        </w:tc>
        <w:tc>
          <w:tcPr>
            <w:tcW w:w="1144" w:type="dxa"/>
          </w:tcPr>
          <w:p w14:paraId="4FD185CC" w14:textId="77777777" w:rsidR="00D82BB9" w:rsidRPr="00D82BB9" w:rsidRDefault="00D82BB9" w:rsidP="004408C5">
            <w:pPr>
              <w:jc w:val="center"/>
              <w:rPr>
                <w:sz w:val="20"/>
                <w:szCs w:val="20"/>
              </w:rPr>
            </w:pPr>
          </w:p>
        </w:tc>
      </w:tr>
      <w:tr w:rsidR="00C51BB6" w:rsidRPr="00D82BB9" w14:paraId="52103961" w14:textId="77777777" w:rsidTr="005A1362">
        <w:tc>
          <w:tcPr>
            <w:tcW w:w="1304" w:type="dxa"/>
          </w:tcPr>
          <w:p w14:paraId="02AAFB05" w14:textId="77777777" w:rsidR="00D82BB9" w:rsidRPr="00D82BB9" w:rsidRDefault="00D82BB9" w:rsidP="004408C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18.14%</w:t>
            </w:r>
          </w:p>
        </w:tc>
        <w:tc>
          <w:tcPr>
            <w:tcW w:w="831" w:type="dxa"/>
          </w:tcPr>
          <w:p w14:paraId="746CABBB" w14:textId="77777777" w:rsidR="00D82BB9" w:rsidRPr="00D82BB9" w:rsidRDefault="00D82BB9" w:rsidP="004408C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9.3%</w:t>
            </w:r>
          </w:p>
        </w:tc>
        <w:tc>
          <w:tcPr>
            <w:tcW w:w="831" w:type="dxa"/>
          </w:tcPr>
          <w:p w14:paraId="080518A1" w14:textId="77777777" w:rsidR="00D82BB9" w:rsidRPr="00D82BB9" w:rsidRDefault="00D82BB9" w:rsidP="004408C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17.45%</w:t>
            </w:r>
          </w:p>
        </w:tc>
        <w:tc>
          <w:tcPr>
            <w:tcW w:w="831" w:type="dxa"/>
          </w:tcPr>
          <w:p w14:paraId="468E8E10" w14:textId="77777777" w:rsidR="00D82BB9" w:rsidRPr="00D82BB9" w:rsidRDefault="00D82BB9" w:rsidP="004408C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8.16%</w:t>
            </w:r>
          </w:p>
        </w:tc>
        <w:tc>
          <w:tcPr>
            <w:tcW w:w="831" w:type="dxa"/>
          </w:tcPr>
          <w:p w14:paraId="65ECD0C7" w14:textId="77777777" w:rsidR="00D82BB9" w:rsidRPr="00D82BB9" w:rsidRDefault="00D82BB9" w:rsidP="004408C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16.76%</w:t>
            </w:r>
          </w:p>
        </w:tc>
        <w:tc>
          <w:tcPr>
            <w:tcW w:w="831" w:type="dxa"/>
          </w:tcPr>
          <w:p w14:paraId="491261BF" w14:textId="77777777" w:rsidR="00D82BB9" w:rsidRPr="00D82BB9" w:rsidRDefault="00D82BB9" w:rsidP="004408C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6.89%</w:t>
            </w:r>
          </w:p>
        </w:tc>
        <w:tc>
          <w:tcPr>
            <w:tcW w:w="831" w:type="dxa"/>
          </w:tcPr>
          <w:p w14:paraId="613CB51A" w14:textId="77777777" w:rsidR="00D82BB9" w:rsidRPr="00D82BB9" w:rsidRDefault="00D82BB9" w:rsidP="004408C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16.07%</w:t>
            </w:r>
          </w:p>
        </w:tc>
        <w:tc>
          <w:tcPr>
            <w:tcW w:w="831" w:type="dxa"/>
          </w:tcPr>
          <w:p w14:paraId="70FC82AE" w14:textId="77777777" w:rsidR="00D82BB9" w:rsidRPr="00D82BB9" w:rsidRDefault="00D82BB9" w:rsidP="004408C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5.47%</w:t>
            </w:r>
          </w:p>
        </w:tc>
        <w:tc>
          <w:tcPr>
            <w:tcW w:w="831" w:type="dxa"/>
          </w:tcPr>
          <w:p w14:paraId="222E3E0E" w14:textId="77777777" w:rsidR="00D82BB9" w:rsidRPr="00D82BB9" w:rsidRDefault="00D82BB9" w:rsidP="004408C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15.38%</w:t>
            </w:r>
          </w:p>
        </w:tc>
        <w:tc>
          <w:tcPr>
            <w:tcW w:w="831" w:type="dxa"/>
          </w:tcPr>
          <w:p w14:paraId="630F67D7" w14:textId="77777777" w:rsidR="00D82BB9" w:rsidRPr="00D82BB9" w:rsidRDefault="00D82BB9" w:rsidP="004408C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3.875%</w:t>
            </w:r>
          </w:p>
        </w:tc>
        <w:tc>
          <w:tcPr>
            <w:tcW w:w="831" w:type="dxa"/>
          </w:tcPr>
          <w:p w14:paraId="610F8B41" w14:textId="77777777" w:rsidR="00D82BB9" w:rsidRPr="00D82BB9" w:rsidRDefault="00D82BB9" w:rsidP="004408C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14.689%</w:t>
            </w:r>
          </w:p>
        </w:tc>
        <w:tc>
          <w:tcPr>
            <w:tcW w:w="831" w:type="dxa"/>
          </w:tcPr>
          <w:p w14:paraId="2C5E28E3" w14:textId="77777777" w:rsidR="00D82BB9" w:rsidRPr="00D82BB9" w:rsidRDefault="00D82BB9" w:rsidP="004408C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2.067%</w:t>
            </w:r>
          </w:p>
        </w:tc>
        <w:tc>
          <w:tcPr>
            <w:tcW w:w="808" w:type="dxa"/>
          </w:tcPr>
          <w:p w14:paraId="33535200" w14:textId="77777777" w:rsidR="00D82BB9" w:rsidRPr="00D82BB9" w:rsidRDefault="00D82BB9" w:rsidP="004408C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62%</w:t>
            </w:r>
          </w:p>
        </w:tc>
        <w:tc>
          <w:tcPr>
            <w:tcW w:w="532" w:type="dxa"/>
          </w:tcPr>
          <w:p w14:paraId="1E7D930F" w14:textId="77777777" w:rsidR="00D82BB9" w:rsidRPr="00D82BB9" w:rsidRDefault="00D82BB9" w:rsidP="004408C5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31%</w:t>
            </w:r>
          </w:p>
        </w:tc>
        <w:tc>
          <w:tcPr>
            <w:tcW w:w="1144" w:type="dxa"/>
          </w:tcPr>
          <w:p w14:paraId="527F5DBF" w14:textId="4CCA81E6" w:rsidR="00E2094E" w:rsidRDefault="00D82BB9" w:rsidP="004408C5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D82BB9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82BB9">
              <w:rPr>
                <w:rFonts w:cs="Arial"/>
                <w:b/>
                <w:bCs/>
                <w:sz w:val="20"/>
                <w:szCs w:val="20"/>
                <w:rtl/>
              </w:rPr>
              <w:t>كانت نسبة العمالة الأردنية خلال كامل مدة الفترة الضريبية لا تقل عن النسب المعتمدة أعلاه لعام 2019 على أن يتم رفع هذه النسبة بمقدار 2.5% لكل سنة تلي ذلك</w:t>
            </w:r>
            <w:r w:rsidR="00E2094E">
              <w:rPr>
                <w:rFonts w:cs="Arial" w:hint="cs"/>
                <w:b/>
                <w:bCs/>
                <w:sz w:val="20"/>
                <w:szCs w:val="20"/>
                <w:rtl/>
              </w:rPr>
              <w:t>.</w:t>
            </w:r>
          </w:p>
          <w:p w14:paraId="0FE63F1B" w14:textId="0F0FB8FE" w:rsidR="00BD012A" w:rsidRDefault="00BD012A" w:rsidP="00BD012A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  <w:p w14:paraId="69389501" w14:textId="3AB93210" w:rsidR="00BD012A" w:rsidRDefault="00BD012A" w:rsidP="00BD012A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  <w:p w14:paraId="6DC25C76" w14:textId="77777777" w:rsidR="00BD012A" w:rsidRPr="00E2094E" w:rsidRDefault="00BD012A" w:rsidP="00BD012A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  <w:p w14:paraId="7B3C442C" w14:textId="77777777" w:rsidR="00E2094E" w:rsidRPr="00D82BB9" w:rsidRDefault="00E2094E" w:rsidP="004408C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094E" w:rsidRPr="00D82BB9" w14:paraId="03EA9DA7" w14:textId="77777777" w:rsidTr="005A1362">
        <w:tc>
          <w:tcPr>
            <w:tcW w:w="1304" w:type="dxa"/>
          </w:tcPr>
          <w:p w14:paraId="53761F92" w14:textId="77777777" w:rsidR="00E2094E" w:rsidRDefault="00E2094E" w:rsidP="00D82BB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18.62%</w:t>
            </w:r>
          </w:p>
        </w:tc>
        <w:tc>
          <w:tcPr>
            <w:tcW w:w="831" w:type="dxa"/>
          </w:tcPr>
          <w:p w14:paraId="75A5FC00" w14:textId="77777777" w:rsidR="00E2094E" w:rsidRDefault="00E2094E" w:rsidP="00D82BB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6.9%</w:t>
            </w:r>
          </w:p>
        </w:tc>
        <w:tc>
          <w:tcPr>
            <w:tcW w:w="831" w:type="dxa"/>
          </w:tcPr>
          <w:p w14:paraId="7BC195A4" w14:textId="77777777" w:rsidR="00E2094E" w:rsidRDefault="00E2094E" w:rsidP="00D82BB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17.85%</w:t>
            </w:r>
          </w:p>
        </w:tc>
        <w:tc>
          <w:tcPr>
            <w:tcW w:w="831" w:type="dxa"/>
          </w:tcPr>
          <w:p w14:paraId="4C96A858" w14:textId="77777777" w:rsidR="00E2094E" w:rsidRDefault="00E2094E" w:rsidP="00D82BB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6.05%</w:t>
            </w:r>
          </w:p>
        </w:tc>
        <w:tc>
          <w:tcPr>
            <w:tcW w:w="831" w:type="dxa"/>
          </w:tcPr>
          <w:p w14:paraId="4AC503DF" w14:textId="77777777" w:rsidR="00E2094E" w:rsidRDefault="00E2094E" w:rsidP="00D82BB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17.08%</w:t>
            </w:r>
          </w:p>
        </w:tc>
        <w:tc>
          <w:tcPr>
            <w:tcW w:w="831" w:type="dxa"/>
          </w:tcPr>
          <w:p w14:paraId="03325BEE" w14:textId="77777777" w:rsidR="00E2094E" w:rsidRDefault="00E2094E" w:rsidP="00D82BB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5.11%</w:t>
            </w:r>
          </w:p>
        </w:tc>
        <w:tc>
          <w:tcPr>
            <w:tcW w:w="831" w:type="dxa"/>
          </w:tcPr>
          <w:p w14:paraId="3DFD6BBD" w14:textId="77777777" w:rsidR="00E2094E" w:rsidRDefault="00E2094E" w:rsidP="00D82BB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16.31%</w:t>
            </w:r>
          </w:p>
        </w:tc>
        <w:tc>
          <w:tcPr>
            <w:tcW w:w="831" w:type="dxa"/>
          </w:tcPr>
          <w:p w14:paraId="3E1B06EE" w14:textId="77777777" w:rsidR="00E2094E" w:rsidRDefault="00E2094E" w:rsidP="00D82BB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4.06%</w:t>
            </w:r>
          </w:p>
        </w:tc>
        <w:tc>
          <w:tcPr>
            <w:tcW w:w="831" w:type="dxa"/>
          </w:tcPr>
          <w:p w14:paraId="2DE5BE11" w14:textId="77777777" w:rsidR="00E2094E" w:rsidRDefault="00E2094E" w:rsidP="00D82BB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15.54%</w:t>
            </w:r>
          </w:p>
        </w:tc>
        <w:tc>
          <w:tcPr>
            <w:tcW w:w="831" w:type="dxa"/>
          </w:tcPr>
          <w:p w14:paraId="61B95157" w14:textId="77777777" w:rsidR="00E2094E" w:rsidRDefault="00E2094E" w:rsidP="00D82BB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2.875%</w:t>
            </w:r>
          </w:p>
        </w:tc>
        <w:tc>
          <w:tcPr>
            <w:tcW w:w="831" w:type="dxa"/>
          </w:tcPr>
          <w:p w14:paraId="1D72552B" w14:textId="77777777" w:rsidR="00E2094E" w:rsidRDefault="00E2094E" w:rsidP="00D82BB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14.77%</w:t>
            </w:r>
          </w:p>
        </w:tc>
        <w:tc>
          <w:tcPr>
            <w:tcW w:w="831" w:type="dxa"/>
          </w:tcPr>
          <w:p w14:paraId="463A0EF0" w14:textId="77777777" w:rsidR="00E2094E" w:rsidRDefault="00E2094E" w:rsidP="00D82BB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1.533%</w:t>
            </w:r>
          </w:p>
        </w:tc>
        <w:tc>
          <w:tcPr>
            <w:tcW w:w="808" w:type="dxa"/>
          </w:tcPr>
          <w:p w14:paraId="3C5BEF7E" w14:textId="77777777" w:rsidR="00E2094E" w:rsidRDefault="00E2094E" w:rsidP="00D82BB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108%</w:t>
            </w:r>
          </w:p>
        </w:tc>
        <w:tc>
          <w:tcPr>
            <w:tcW w:w="532" w:type="dxa"/>
          </w:tcPr>
          <w:p w14:paraId="2DFF9A9A" w14:textId="77777777" w:rsidR="00E2094E" w:rsidRDefault="00E2094E" w:rsidP="00D82BB9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23%</w:t>
            </w:r>
          </w:p>
        </w:tc>
        <w:tc>
          <w:tcPr>
            <w:tcW w:w="1144" w:type="dxa"/>
          </w:tcPr>
          <w:p w14:paraId="41DADA04" w14:textId="5C04879B" w:rsidR="00E2094E" w:rsidRPr="00E2094E" w:rsidRDefault="00E2094E" w:rsidP="00E2094E">
            <w:pPr>
              <w:bidi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E2094E">
              <w:rPr>
                <w:rFonts w:cs="Arial" w:hint="cs"/>
                <w:b/>
                <w:bCs/>
                <w:sz w:val="20"/>
                <w:szCs w:val="20"/>
                <w:rtl/>
              </w:rPr>
              <w:t>نسبة العمالة الأردنية من المرأة الأردنية ومن ذوي الاحتياجات الخاصة لا تقل عن 15% وللمصا</w:t>
            </w:r>
            <w:r w:rsidR="00AB48A5">
              <w:rPr>
                <w:rFonts w:cs="Arial" w:hint="cs"/>
                <w:b/>
                <w:bCs/>
                <w:sz w:val="20"/>
                <w:szCs w:val="20"/>
                <w:rtl/>
              </w:rPr>
              <w:t>ن</w:t>
            </w:r>
            <w:r w:rsidRPr="00E2094E">
              <w:rPr>
                <w:rFonts w:cs="Arial" w:hint="cs"/>
                <w:b/>
                <w:bCs/>
                <w:sz w:val="20"/>
                <w:szCs w:val="20"/>
                <w:rtl/>
              </w:rPr>
              <w:t>ع خارج المناطق التنموية والمناطق الصناعية المؤهلة عن 25%.</w:t>
            </w:r>
          </w:p>
        </w:tc>
      </w:tr>
      <w:tr w:rsidR="00C51BB6" w:rsidRPr="00D82BB9" w14:paraId="28D9C588" w14:textId="77777777" w:rsidTr="005A1362">
        <w:tc>
          <w:tcPr>
            <w:tcW w:w="1304" w:type="dxa"/>
          </w:tcPr>
          <w:p w14:paraId="5AAECD1C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18.62%</w:t>
            </w:r>
          </w:p>
        </w:tc>
        <w:tc>
          <w:tcPr>
            <w:tcW w:w="831" w:type="dxa"/>
          </w:tcPr>
          <w:p w14:paraId="7EFF82E9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6.9%</w:t>
            </w:r>
          </w:p>
        </w:tc>
        <w:tc>
          <w:tcPr>
            <w:tcW w:w="831" w:type="dxa"/>
          </w:tcPr>
          <w:p w14:paraId="2B4E1962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17.85%</w:t>
            </w:r>
          </w:p>
        </w:tc>
        <w:tc>
          <w:tcPr>
            <w:tcW w:w="831" w:type="dxa"/>
          </w:tcPr>
          <w:p w14:paraId="6E309E70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6.05%</w:t>
            </w:r>
          </w:p>
        </w:tc>
        <w:tc>
          <w:tcPr>
            <w:tcW w:w="831" w:type="dxa"/>
          </w:tcPr>
          <w:p w14:paraId="5A3B26B9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17.08%</w:t>
            </w:r>
          </w:p>
        </w:tc>
        <w:tc>
          <w:tcPr>
            <w:tcW w:w="831" w:type="dxa"/>
          </w:tcPr>
          <w:p w14:paraId="2A4960BF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5.11%</w:t>
            </w:r>
          </w:p>
        </w:tc>
        <w:tc>
          <w:tcPr>
            <w:tcW w:w="831" w:type="dxa"/>
          </w:tcPr>
          <w:p w14:paraId="5C115B8C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16.31%</w:t>
            </w:r>
          </w:p>
        </w:tc>
        <w:tc>
          <w:tcPr>
            <w:tcW w:w="831" w:type="dxa"/>
          </w:tcPr>
          <w:p w14:paraId="20F1F3BC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4.06%</w:t>
            </w:r>
          </w:p>
        </w:tc>
        <w:tc>
          <w:tcPr>
            <w:tcW w:w="831" w:type="dxa"/>
          </w:tcPr>
          <w:p w14:paraId="7D204005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15.54%</w:t>
            </w:r>
          </w:p>
        </w:tc>
        <w:tc>
          <w:tcPr>
            <w:tcW w:w="831" w:type="dxa"/>
          </w:tcPr>
          <w:p w14:paraId="59450004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2.875%</w:t>
            </w:r>
          </w:p>
        </w:tc>
        <w:tc>
          <w:tcPr>
            <w:tcW w:w="831" w:type="dxa"/>
          </w:tcPr>
          <w:p w14:paraId="471E9190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14.77%</w:t>
            </w:r>
          </w:p>
        </w:tc>
        <w:tc>
          <w:tcPr>
            <w:tcW w:w="831" w:type="dxa"/>
          </w:tcPr>
          <w:p w14:paraId="7AC321AB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1.533%</w:t>
            </w:r>
          </w:p>
        </w:tc>
        <w:tc>
          <w:tcPr>
            <w:tcW w:w="808" w:type="dxa"/>
          </w:tcPr>
          <w:p w14:paraId="2AEF8D97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154%</w:t>
            </w:r>
          </w:p>
        </w:tc>
        <w:tc>
          <w:tcPr>
            <w:tcW w:w="532" w:type="dxa"/>
          </w:tcPr>
          <w:p w14:paraId="4317A60F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23%</w:t>
            </w:r>
          </w:p>
        </w:tc>
        <w:tc>
          <w:tcPr>
            <w:tcW w:w="1144" w:type="dxa"/>
          </w:tcPr>
          <w:p w14:paraId="7D4A5CDF" w14:textId="40CF6D96" w:rsidR="00D82BB9" w:rsidRPr="00D82BB9" w:rsidRDefault="00D82BB9" w:rsidP="00E2094E">
            <w:pPr>
              <w:bidi/>
              <w:rPr>
                <w:b/>
                <w:bCs/>
                <w:sz w:val="20"/>
                <w:szCs w:val="20"/>
              </w:rPr>
            </w:pP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>يعمل في الصناعات الصغيرة والمتوسطة وتشكل مبيعاته للسوق المحلي ما</w:t>
            </w:r>
            <w:r w:rsidR="00E115C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 xml:space="preserve"> لا يقل عن 10%من إج</w:t>
            </w:r>
            <w:r w:rsidR="007C506E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>الي مبيعاته</w:t>
            </w:r>
          </w:p>
        </w:tc>
      </w:tr>
      <w:tr w:rsidR="00D82BB9" w:rsidRPr="00D82BB9" w14:paraId="573B6281" w14:textId="77777777" w:rsidTr="005A1362">
        <w:tc>
          <w:tcPr>
            <w:tcW w:w="1304" w:type="dxa"/>
          </w:tcPr>
          <w:p w14:paraId="457BC940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19.16%</w:t>
            </w:r>
          </w:p>
        </w:tc>
        <w:tc>
          <w:tcPr>
            <w:tcW w:w="831" w:type="dxa"/>
          </w:tcPr>
          <w:p w14:paraId="38E463BB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4.2%</w:t>
            </w:r>
          </w:p>
        </w:tc>
        <w:tc>
          <w:tcPr>
            <w:tcW w:w="831" w:type="dxa"/>
          </w:tcPr>
          <w:p w14:paraId="2CD2E1B7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18.3%</w:t>
            </w:r>
          </w:p>
        </w:tc>
        <w:tc>
          <w:tcPr>
            <w:tcW w:w="831" w:type="dxa"/>
          </w:tcPr>
          <w:p w14:paraId="3129E8B9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3.684%</w:t>
            </w:r>
          </w:p>
        </w:tc>
        <w:tc>
          <w:tcPr>
            <w:tcW w:w="831" w:type="dxa"/>
          </w:tcPr>
          <w:p w14:paraId="2FD1C05F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17.44%</w:t>
            </w:r>
          </w:p>
        </w:tc>
        <w:tc>
          <w:tcPr>
            <w:tcW w:w="831" w:type="dxa"/>
          </w:tcPr>
          <w:p w14:paraId="1CCDDB13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3.11%</w:t>
            </w:r>
          </w:p>
        </w:tc>
        <w:tc>
          <w:tcPr>
            <w:tcW w:w="831" w:type="dxa"/>
          </w:tcPr>
          <w:p w14:paraId="205A2439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16.58%</w:t>
            </w:r>
          </w:p>
        </w:tc>
        <w:tc>
          <w:tcPr>
            <w:tcW w:w="831" w:type="dxa"/>
          </w:tcPr>
          <w:p w14:paraId="3D2C5AA6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2.47%</w:t>
            </w:r>
          </w:p>
        </w:tc>
        <w:tc>
          <w:tcPr>
            <w:tcW w:w="831" w:type="dxa"/>
          </w:tcPr>
          <w:p w14:paraId="699E7821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15.72%</w:t>
            </w:r>
          </w:p>
        </w:tc>
        <w:tc>
          <w:tcPr>
            <w:tcW w:w="831" w:type="dxa"/>
          </w:tcPr>
          <w:p w14:paraId="7F73846B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1.75%</w:t>
            </w:r>
          </w:p>
        </w:tc>
        <w:tc>
          <w:tcPr>
            <w:tcW w:w="831" w:type="dxa"/>
          </w:tcPr>
          <w:p w14:paraId="0DABF56F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14.86%</w:t>
            </w:r>
          </w:p>
        </w:tc>
        <w:tc>
          <w:tcPr>
            <w:tcW w:w="831" w:type="dxa"/>
          </w:tcPr>
          <w:p w14:paraId="18F360D8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0.933%</w:t>
            </w:r>
          </w:p>
        </w:tc>
        <w:tc>
          <w:tcPr>
            <w:tcW w:w="808" w:type="dxa"/>
          </w:tcPr>
          <w:p w14:paraId="4BD6F6D0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182%</w:t>
            </w:r>
          </w:p>
        </w:tc>
        <w:tc>
          <w:tcPr>
            <w:tcW w:w="532" w:type="dxa"/>
          </w:tcPr>
          <w:p w14:paraId="10C77A2F" w14:textId="77777777" w:rsidR="00D82BB9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14%</w:t>
            </w:r>
          </w:p>
        </w:tc>
        <w:tc>
          <w:tcPr>
            <w:tcW w:w="1144" w:type="dxa"/>
          </w:tcPr>
          <w:p w14:paraId="4FA710C6" w14:textId="5462141A" w:rsidR="00E04538" w:rsidRPr="00E2094E" w:rsidRDefault="00D82BB9" w:rsidP="00BD012A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>نشاطه ا</w:t>
            </w:r>
            <w:r w:rsidR="00E04538">
              <w:rPr>
                <w:rFonts w:hint="cs"/>
                <w:b/>
                <w:bCs/>
                <w:sz w:val="20"/>
                <w:szCs w:val="20"/>
                <w:rtl/>
              </w:rPr>
              <w:t>لص</w:t>
            </w: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>ناعي في المحافظات والمناطق الأقل نمواً باستثناء المناطق التابعة لحدود أمانة عمان</w:t>
            </w:r>
            <w:r w:rsidR="00C51BB6" w:rsidRPr="00E2094E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bookmarkStart w:id="0" w:name="_GoBack"/>
            <w:bookmarkEnd w:id="0"/>
          </w:p>
        </w:tc>
      </w:tr>
      <w:tr w:rsidR="00C51BB6" w:rsidRPr="00D82BB9" w14:paraId="3D67802D" w14:textId="77777777" w:rsidTr="005A1362">
        <w:tc>
          <w:tcPr>
            <w:tcW w:w="1304" w:type="dxa"/>
          </w:tcPr>
          <w:p w14:paraId="1C3EE241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19.46%</w:t>
            </w:r>
          </w:p>
        </w:tc>
        <w:tc>
          <w:tcPr>
            <w:tcW w:w="831" w:type="dxa"/>
          </w:tcPr>
          <w:p w14:paraId="337AA6F7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2.7%</w:t>
            </w:r>
          </w:p>
        </w:tc>
        <w:tc>
          <w:tcPr>
            <w:tcW w:w="831" w:type="dxa"/>
          </w:tcPr>
          <w:p w14:paraId="036412EC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18.55%</w:t>
            </w:r>
          </w:p>
        </w:tc>
        <w:tc>
          <w:tcPr>
            <w:tcW w:w="831" w:type="dxa"/>
          </w:tcPr>
          <w:p w14:paraId="31369C43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2.368%</w:t>
            </w:r>
          </w:p>
        </w:tc>
        <w:tc>
          <w:tcPr>
            <w:tcW w:w="831" w:type="dxa"/>
          </w:tcPr>
          <w:p w14:paraId="1715767B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17.64%</w:t>
            </w:r>
          </w:p>
        </w:tc>
        <w:tc>
          <w:tcPr>
            <w:tcW w:w="831" w:type="dxa"/>
          </w:tcPr>
          <w:p w14:paraId="2D6F12BE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2%</w:t>
            </w:r>
          </w:p>
        </w:tc>
        <w:tc>
          <w:tcPr>
            <w:tcW w:w="831" w:type="dxa"/>
          </w:tcPr>
          <w:p w14:paraId="192ED67F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16.73%</w:t>
            </w:r>
          </w:p>
        </w:tc>
        <w:tc>
          <w:tcPr>
            <w:tcW w:w="831" w:type="dxa"/>
          </w:tcPr>
          <w:p w14:paraId="34E786F3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1.588%</w:t>
            </w:r>
          </w:p>
        </w:tc>
        <w:tc>
          <w:tcPr>
            <w:tcW w:w="831" w:type="dxa"/>
          </w:tcPr>
          <w:p w14:paraId="3130F6B0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15.82%</w:t>
            </w:r>
          </w:p>
        </w:tc>
        <w:tc>
          <w:tcPr>
            <w:tcW w:w="831" w:type="dxa"/>
          </w:tcPr>
          <w:p w14:paraId="3E7492AF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1.125%</w:t>
            </w:r>
          </w:p>
        </w:tc>
        <w:tc>
          <w:tcPr>
            <w:tcW w:w="831" w:type="dxa"/>
          </w:tcPr>
          <w:p w14:paraId="192C07C3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14.91%</w:t>
            </w:r>
          </w:p>
        </w:tc>
        <w:tc>
          <w:tcPr>
            <w:tcW w:w="831" w:type="dxa"/>
          </w:tcPr>
          <w:p w14:paraId="4932828E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0.6%</w:t>
            </w:r>
          </w:p>
        </w:tc>
        <w:tc>
          <w:tcPr>
            <w:tcW w:w="808" w:type="dxa"/>
          </w:tcPr>
          <w:p w14:paraId="31C75CB3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200%</w:t>
            </w:r>
          </w:p>
        </w:tc>
        <w:tc>
          <w:tcPr>
            <w:tcW w:w="532" w:type="dxa"/>
          </w:tcPr>
          <w:p w14:paraId="483C1412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9%</w:t>
            </w:r>
          </w:p>
        </w:tc>
        <w:tc>
          <w:tcPr>
            <w:tcW w:w="1144" w:type="dxa"/>
          </w:tcPr>
          <w:p w14:paraId="43DAD699" w14:textId="77777777" w:rsidR="00C51BB6" w:rsidRPr="00E2094E" w:rsidRDefault="00C51BB6" w:rsidP="00E2094E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 xml:space="preserve">نشاطه الصناعي في المناطق التابعة لحدود أمانة عمان </w:t>
            </w:r>
          </w:p>
        </w:tc>
      </w:tr>
      <w:tr w:rsidR="00C51BB6" w:rsidRPr="00D82BB9" w14:paraId="14E29A04" w14:textId="77777777" w:rsidTr="005A1362">
        <w:tc>
          <w:tcPr>
            <w:tcW w:w="1304" w:type="dxa"/>
          </w:tcPr>
          <w:p w14:paraId="46AD1AF5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14%</w:t>
            </w:r>
          </w:p>
        </w:tc>
        <w:tc>
          <w:tcPr>
            <w:tcW w:w="831" w:type="dxa"/>
          </w:tcPr>
          <w:p w14:paraId="79F01652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30%</w:t>
            </w:r>
          </w:p>
        </w:tc>
        <w:tc>
          <w:tcPr>
            <w:tcW w:w="831" w:type="dxa"/>
          </w:tcPr>
          <w:p w14:paraId="0A954885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14%</w:t>
            </w:r>
          </w:p>
        </w:tc>
        <w:tc>
          <w:tcPr>
            <w:tcW w:w="831" w:type="dxa"/>
          </w:tcPr>
          <w:p w14:paraId="1C0BCC31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26.31%</w:t>
            </w:r>
          </w:p>
        </w:tc>
        <w:tc>
          <w:tcPr>
            <w:tcW w:w="831" w:type="dxa"/>
          </w:tcPr>
          <w:p w14:paraId="0BA53E48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14%</w:t>
            </w:r>
          </w:p>
        </w:tc>
        <w:tc>
          <w:tcPr>
            <w:tcW w:w="831" w:type="dxa"/>
          </w:tcPr>
          <w:p w14:paraId="5D5318C3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22.2%</w:t>
            </w:r>
          </w:p>
        </w:tc>
        <w:tc>
          <w:tcPr>
            <w:tcW w:w="831" w:type="dxa"/>
          </w:tcPr>
          <w:p w14:paraId="57E9CB0D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14%</w:t>
            </w:r>
          </w:p>
        </w:tc>
        <w:tc>
          <w:tcPr>
            <w:tcW w:w="831" w:type="dxa"/>
          </w:tcPr>
          <w:p w14:paraId="3F1FA63D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17.65%</w:t>
            </w:r>
          </w:p>
        </w:tc>
        <w:tc>
          <w:tcPr>
            <w:tcW w:w="831" w:type="dxa"/>
          </w:tcPr>
          <w:p w14:paraId="3C3936F2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14%</w:t>
            </w:r>
          </w:p>
        </w:tc>
        <w:tc>
          <w:tcPr>
            <w:tcW w:w="831" w:type="dxa"/>
          </w:tcPr>
          <w:p w14:paraId="79FDB202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12.5%</w:t>
            </w:r>
          </w:p>
        </w:tc>
        <w:tc>
          <w:tcPr>
            <w:tcW w:w="831" w:type="dxa"/>
          </w:tcPr>
          <w:p w14:paraId="14A2FD9A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14%</w:t>
            </w:r>
          </w:p>
        </w:tc>
        <w:tc>
          <w:tcPr>
            <w:tcW w:w="831" w:type="dxa"/>
          </w:tcPr>
          <w:p w14:paraId="4BE7AE9F" w14:textId="77777777" w:rsidR="00C51BB6" w:rsidRPr="00D82BB9" w:rsidRDefault="00C51BB6" w:rsidP="00D82B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6.67%</w:t>
            </w:r>
          </w:p>
        </w:tc>
        <w:tc>
          <w:tcPr>
            <w:tcW w:w="808" w:type="dxa"/>
          </w:tcPr>
          <w:p w14:paraId="1222F403" w14:textId="77777777" w:rsidR="00C51BB6" w:rsidRPr="00D82BB9" w:rsidRDefault="00C51BB6" w:rsidP="00D82BB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61F7E04B" w14:textId="77777777" w:rsidR="00C51BB6" w:rsidRPr="00D82BB9" w:rsidRDefault="00C51BB6" w:rsidP="00D82BB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7D6488D7" w14:textId="77777777" w:rsidR="00C51BB6" w:rsidRPr="00E2094E" w:rsidRDefault="00C51BB6" w:rsidP="00E2094E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E2094E">
              <w:rPr>
                <w:rFonts w:hint="cs"/>
                <w:b/>
                <w:bCs/>
                <w:sz w:val="20"/>
                <w:szCs w:val="20"/>
                <w:rtl/>
              </w:rPr>
              <w:t>الضريبة المستحقة</w:t>
            </w:r>
          </w:p>
        </w:tc>
      </w:tr>
    </w:tbl>
    <w:p w14:paraId="543B534F" w14:textId="77777777" w:rsidR="00D82BB9" w:rsidRPr="00D82BB9" w:rsidRDefault="00D82BB9" w:rsidP="00D82BB9">
      <w:pPr>
        <w:rPr>
          <w:rtl/>
          <w:lang w:bidi="ar-JO"/>
        </w:rPr>
      </w:pPr>
    </w:p>
    <w:p w14:paraId="02F7DEF6" w14:textId="77777777" w:rsidR="00D82BB9" w:rsidRPr="00D82BB9" w:rsidRDefault="00D82BB9" w:rsidP="00D82BB9">
      <w:pPr>
        <w:bidi/>
        <w:jc w:val="center"/>
        <w:rPr>
          <w:b/>
          <w:bCs/>
          <w:sz w:val="28"/>
          <w:szCs w:val="28"/>
          <w:lang w:bidi="ar-JO"/>
        </w:rPr>
      </w:pPr>
    </w:p>
    <w:sectPr w:rsidR="00D82BB9" w:rsidRPr="00D82BB9" w:rsidSect="00D82B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B9"/>
    <w:rsid w:val="0014302D"/>
    <w:rsid w:val="002F7BFD"/>
    <w:rsid w:val="004408C5"/>
    <w:rsid w:val="00676577"/>
    <w:rsid w:val="007C506E"/>
    <w:rsid w:val="00AB48A5"/>
    <w:rsid w:val="00BD012A"/>
    <w:rsid w:val="00C51BB6"/>
    <w:rsid w:val="00D82BB9"/>
    <w:rsid w:val="00E04538"/>
    <w:rsid w:val="00E115CE"/>
    <w:rsid w:val="00E2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9D67"/>
  <w15:chartTrackingRefBased/>
  <w15:docId w15:val="{37C186F0-5B33-4F95-B453-0B18A34E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shurbaji</dc:creator>
  <cp:keywords/>
  <dc:description/>
  <cp:lastModifiedBy>raed shurbaji</cp:lastModifiedBy>
  <cp:revision>9</cp:revision>
  <dcterms:created xsi:type="dcterms:W3CDTF">2020-04-05T18:18:00Z</dcterms:created>
  <dcterms:modified xsi:type="dcterms:W3CDTF">2020-04-10T22:00:00Z</dcterms:modified>
</cp:coreProperties>
</file>