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8" w:rsidRPr="00134A0B" w:rsidRDefault="00134A0B" w:rsidP="00AA03F8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52"/>
          <w:szCs w:val="52"/>
          <w:rtl/>
          <w:lang w:val="en-AU" w:eastAsia="ja-JP"/>
        </w:rPr>
      </w:pPr>
      <w:bookmarkStart w:id="0" w:name="_GoBack"/>
      <w:r w:rsidRPr="00134A0B">
        <w:rPr>
          <w:rFonts w:ascii="DroidArabicKufi" w:hAnsi="DroidArabicKufi"/>
          <w:b/>
          <w:bCs/>
          <w:color w:val="FF0000"/>
          <w:sz w:val="33"/>
          <w:szCs w:val="40"/>
          <w:shd w:val="clear" w:color="auto" w:fill="FFFFFF"/>
          <w:rtl/>
        </w:rPr>
        <w:t>دفع الاقرارات الضريبية</w:t>
      </w:r>
    </w:p>
    <w:bookmarkEnd w:id="0"/>
    <w:p w:rsidR="00134A0B" w:rsidRPr="00AA03F8" w:rsidRDefault="00134A0B" w:rsidP="00AA03F8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val="en-AU" w:eastAsia="ja-JP"/>
        </w:rPr>
      </w:pPr>
    </w:p>
    <w:p w:rsidR="00B21772" w:rsidRPr="00AA03F8" w:rsidRDefault="00B21772" w:rsidP="00134A0B">
      <w:pPr>
        <w:spacing w:before="120" w:after="60" w:line="264" w:lineRule="auto"/>
        <w:ind w:left="227"/>
        <w:jc w:val="lowKashida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يتيح الموقع الإلكتروني للمكلفين إمكانية دفع ضرائب الدخل التابعة </w:t>
      </w:r>
      <w:r w:rsidR="00134A0B">
        <w:rPr>
          <w:rFonts w:ascii="Tahoma" w:eastAsia="Arial" w:hAnsi="Tahoma" w:cs="Tahoma" w:hint="cs"/>
          <w:sz w:val="24"/>
          <w:szCs w:val="24"/>
          <w:rtl/>
          <w:lang w:val="en-AU" w:eastAsia="ja-JP"/>
        </w:rPr>
        <w:t>للإقرارات الضريبية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المقدمة مسبقاً وذلك من خلال اتباع الخطوات التالية: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"الدفعات"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من شريط التصفح العلوي. ونتيجة لذلك تظهر القائمة المنسدلة لل"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الدفعات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</w:t>
      </w:r>
      <w:r w:rsidR="00134A0B" w:rsidRPr="00134A0B">
        <w:rPr>
          <w:rtl/>
        </w:rPr>
        <w:t xml:space="preserve"> </w:t>
      </w:r>
      <w:r w:rsidR="00134A0B" w:rsidRPr="00134A0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دفع الاقرارات الضريبية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".</w:t>
      </w:r>
    </w:p>
    <w:p w:rsidR="00B21772" w:rsidRPr="00AA03F8" w:rsidRDefault="00B21772" w:rsidP="00134A0B">
      <w:pPr>
        <w:spacing w:before="120" w:after="60" w:line="264" w:lineRule="auto"/>
        <w:ind w:left="587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يظهر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"دفع </w:t>
      </w:r>
      <w:r w:rsidR="00134A0B" w:rsidRPr="00134A0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الاقرارات الضريبية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لجميع أنواع المكلفين.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4D9A21A5" wp14:editId="2D09A6D0">
            <wp:extent cx="1685925" cy="209550"/>
            <wp:effectExtent l="0" t="0" r="9525" b="0"/>
            <wp:docPr id="10" name="Picture 10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 ، وتمثل هذه الحقول بيانات المكلف.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بإدخال السنة في حقل "السنة".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"استرجاع"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651344E" wp14:editId="54507DC2">
            <wp:extent cx="590550" cy="190500"/>
            <wp:effectExtent l="0" t="0" r="0" b="0"/>
            <wp:docPr id="9" name="Picture 9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بتحديد طريقة التوزيع من القائمة المنسدلة لـ "طريقة التوزيع".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بعرض المعلومات التالية المرتبطة بالسنة المدخلة:</w:t>
      </w:r>
    </w:p>
    <w:p w:rsidR="00B21772" w:rsidRPr="00AA03F8" w:rsidRDefault="00B21772" w:rsidP="00134A0B">
      <w:pPr>
        <w:numPr>
          <w:ilvl w:val="0"/>
          <w:numId w:val="2"/>
        </w:numPr>
        <w:spacing w:before="120" w:after="60" w:line="264" w:lineRule="auto"/>
        <w:contextualSpacing/>
        <w:jc w:val="lowKashida"/>
        <w:rPr>
          <w:rFonts w:ascii="Tahoma" w:eastAsia="Arial" w:hAnsi="Tahoma" w:cs="Tahoma"/>
          <w:sz w:val="24"/>
          <w:szCs w:val="24"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المبلغ الإجمالي للغرامات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EF56B1F" wp14:editId="181B5077">
            <wp:extent cx="2181225" cy="390525"/>
            <wp:effectExtent l="0" t="0" r="9525" b="9525"/>
            <wp:docPr id="8" name="Picture 8" descr="total penal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penal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. هذا الحقل يعبر عن مجموع غرامتي 36 و37 وهو حقل مقروء.</w:t>
      </w:r>
    </w:p>
    <w:p w:rsidR="00B21772" w:rsidRPr="00AA03F8" w:rsidRDefault="00B21772" w:rsidP="00B21772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جدول يحتوي على ما يلي:</w:t>
      </w:r>
    </w:p>
    <w:p w:rsidR="00B21772" w:rsidRPr="00AA03F8" w:rsidRDefault="00B21772" w:rsidP="00B21772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أنواع الدفعات المطلوبة: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دخل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خدمات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الضريبة المضافة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36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37</w:t>
      </w:r>
    </w:p>
    <w:p w:rsidR="00B21772" w:rsidRPr="00AA03F8" w:rsidRDefault="00B21772" w:rsidP="00B21772">
      <w:pPr>
        <w:numPr>
          <w:ilvl w:val="2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38</w:t>
      </w:r>
    </w:p>
    <w:p w:rsidR="00B21772" w:rsidRPr="00AA03F8" w:rsidRDefault="00B21772" w:rsidP="00B21772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المبلغ المطلوب: يعبَر عن المبالغ الأصلية المطلوبة من المكلف لكل نوع من أنواع الدفعات المسرودة أعلاه وتكون جميعها مقروءة من النظام.</w:t>
      </w:r>
    </w:p>
    <w:p w:rsidR="00B21772" w:rsidRPr="00AA03F8" w:rsidRDefault="00B21772" w:rsidP="00B21772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المبلغ المراد دفعه: يعبّر عن المبلغ المراد دفعه من قبل المكلف ويقوم المكلف بإدخاله. </w:t>
      </w:r>
    </w:p>
    <w:p w:rsidR="00B21772" w:rsidRPr="00AA03F8" w:rsidRDefault="00B21772" w:rsidP="00B21772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ملاحظات:</w:t>
      </w:r>
    </w:p>
    <w:p w:rsidR="00B21772" w:rsidRPr="00AA03F8" w:rsidRDefault="00B21772" w:rsidP="00B21772">
      <w:pPr>
        <w:numPr>
          <w:ilvl w:val="0"/>
          <w:numId w:val="3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تظهر علامة التحميل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F619801" wp14:editId="0E115F9E">
            <wp:extent cx="333375" cy="257175"/>
            <wp:effectExtent l="0" t="0" r="9525" b="9525"/>
            <wp:docPr id="7" name="Picture 7" descr="loading ind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 indc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الصفحة إلى حين قيام النظام باسترجاع الدفعات للسنة المدخلة.</w:t>
      </w:r>
    </w:p>
    <w:p w:rsidR="00B21772" w:rsidRPr="00AA03F8" w:rsidRDefault="00B21772" w:rsidP="00B21772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lastRenderedPageBreak/>
        <w:t>بمجرد استرجاع الدفعات في هذه الصفحة ، يقوم النظام بتفعيل حقول الإدخال المرتبطة بأنواع الدفعات المطلوبة ليتمكن المكلف من توزيع قيمة الدفعة الإجمالية على أنواع الدفعات المتاحة.</w:t>
      </w:r>
    </w:p>
    <w:p w:rsidR="00B21772" w:rsidRPr="00AA03F8" w:rsidRDefault="00B21772" w:rsidP="00B21772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يتيح النظام للمكلف إدخال قيمة الدفعة الإجمالية  "</w:t>
      </w:r>
      <w:r w:rsidRPr="00AA03F8">
        <w:rPr>
          <w:rFonts w:ascii="Tahoma" w:eastAsia="Arial" w:hAnsi="Tahoma" w:cs="Tahoma"/>
          <w:sz w:val="24"/>
          <w:szCs w:val="24"/>
          <w:lang w:eastAsia="ja-JP" w:bidi="ar-JO"/>
        </w:rPr>
        <w:t>Lump Sum</w:t>
      </w:r>
      <w:r w:rsidRPr="00AA03F8">
        <w:rPr>
          <w:rFonts w:ascii="Tahoma" w:eastAsia="Arial" w:hAnsi="Tahoma" w:cs="Tahoma"/>
          <w:sz w:val="24"/>
          <w:szCs w:val="24"/>
          <w:rtl/>
          <w:lang w:eastAsia="ja-JP" w:bidi="ar-JO"/>
        </w:rPr>
        <w:t>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من دون توزيعها على أنواع الدفعات المطلوبة وذلك باختيار "دفعات بدون توزيع" من القائمة المنسدلة لحقل "طريقة التوزيع".</w:t>
      </w:r>
    </w:p>
    <w:p w:rsidR="00B21772" w:rsidRPr="00AA03F8" w:rsidRDefault="00B21772" w:rsidP="00B21772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النظام للمكلف عمل ما يلي:</w:t>
      </w:r>
    </w:p>
    <w:p w:rsidR="00B21772" w:rsidRPr="00AA03F8" w:rsidRDefault="00B21772" w:rsidP="00134A0B">
      <w:pPr>
        <w:numPr>
          <w:ilvl w:val="0"/>
          <w:numId w:val="4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"احتساب الغرامة"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B2D4187" wp14:editId="4237D1CD">
            <wp:extent cx="1143000" cy="190500"/>
            <wp:effectExtent l="0" t="0" r="0" b="0"/>
            <wp:docPr id="6" name="Picture 6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؛ عند</w:t>
      </w:r>
      <w:r w:rsidR="00134A0B">
        <w:rPr>
          <w:rFonts w:ascii="Tahoma" w:eastAsia="Arial" w:hAnsi="Tahoma" w:cs="Tahoma" w:hint="cs"/>
          <w:sz w:val="24"/>
          <w:szCs w:val="24"/>
          <w:rtl/>
          <w:lang w:val="en-AU" w:eastAsia="ja-JP"/>
        </w:rPr>
        <w:t>ئ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ذ يقوم النظام باحتساب غرامة 38 وإظهار المبلغ المطلوب –إن وجد- بجانب نوع الدفعة "غرامة 38".</w:t>
      </w:r>
    </w:p>
    <w:p w:rsidR="00B21772" w:rsidRPr="00AA03F8" w:rsidRDefault="00B21772" w:rsidP="00B21772">
      <w:pPr>
        <w:numPr>
          <w:ilvl w:val="0"/>
          <w:numId w:val="4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"دفع"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085B292A" wp14:editId="2C46F172">
            <wp:extent cx="1143000" cy="190500"/>
            <wp:effectExtent l="0" t="0" r="0" b="0"/>
            <wp:docPr id="5" name="Picture 5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noProof/>
          <w:sz w:val="24"/>
          <w:szCs w:val="24"/>
          <w:rtl/>
        </w:rPr>
        <w:t xml:space="preserve">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spacing w:before="120" w:after="60" w:line="264" w:lineRule="auto"/>
        <w:ind w:left="587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</w:p>
    <w:p w:rsidR="00B21772" w:rsidRPr="00AA03F8" w:rsidRDefault="00B21772" w:rsidP="00B21772">
      <w:pPr>
        <w:spacing w:before="120" w:after="60" w:line="264" w:lineRule="auto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إدخال قيم صفرية لجميع حقول "المبالغ المراد دفعها"؛ سيظهر النظام التنبيه التالي:</w:t>
      </w:r>
    </w:p>
    <w:p w:rsidR="00B21772" w:rsidRPr="00AA03F8" w:rsidRDefault="00B21772" w:rsidP="00B21772">
      <w:pPr>
        <w:spacing w:before="120" w:after="60" w:line="264" w:lineRule="auto"/>
        <w:ind w:left="720"/>
        <w:contextualSpacing/>
        <w:jc w:val="center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38A97D4E" wp14:editId="5938D979">
            <wp:extent cx="2895600" cy="981075"/>
            <wp:effectExtent l="0" t="0" r="0" b="9525"/>
            <wp:docPr id="4" name="Picture 4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يستكمل المكلف إجراءات الدفع الفعلي ضمن صفحة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"عمليات الدفع"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بتحديد طريقة الدفع وذلك بإظهار الإشارة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4FBE360" wp14:editId="7E4ED3B4">
            <wp:extent cx="190500" cy="200025"/>
            <wp:effectExtent l="0" t="0" r="0" b="9525"/>
            <wp:docPr id="3" name="Picture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بجانب الطريقة المراد اختيارها 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</w:t>
      </w:r>
      <w:proofErr w:type="spellStart"/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النتقال</w:t>
      </w:r>
      <w:proofErr w:type="spellEnd"/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إلى صفحة "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تأكيد عملية الدفع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"متابعة"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</w:t>
      </w:r>
      <w:proofErr w:type="spellStart"/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النتقال</w:t>
      </w:r>
      <w:proofErr w:type="spellEnd"/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إلى صفحة "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بيانات بطاقة الدفع"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ويقوم المكلف بإدخال بيانات طريقة الدفع (على سبيل المثال: رقم البطاقة، تاريخ الانتهاء، رقم البطاقة السري ، اسم حامل البطاقة إذا كانت طريقة الدفع المختارة هي بطاقة </w:t>
      </w:r>
      <w:r w:rsidRPr="00AA03F8">
        <w:rPr>
          <w:rFonts w:ascii="Tahoma" w:eastAsia="Arial" w:hAnsi="Tahoma" w:cs="Tahoma"/>
          <w:sz w:val="24"/>
          <w:szCs w:val="24"/>
          <w:rtl/>
          <w:lang w:eastAsia="ja-JP" w:bidi="ar-JO"/>
        </w:rPr>
        <w:t>الائتمان)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"تنفيذ"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الانتقال إلى صفحة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 بيانات بطاقة الدفع المدخلة".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B21772" w:rsidRPr="00AA03F8" w:rsidRDefault="00B21772" w:rsidP="00B21772">
      <w:pPr>
        <w:spacing w:before="120" w:after="60" w:line="264" w:lineRule="auto"/>
        <w:ind w:left="227"/>
        <w:jc w:val="both"/>
        <w:rPr>
          <w:rFonts w:ascii="Tahoma" w:eastAsia="Arial" w:hAnsi="Tahoma" w:cs="Tahoma"/>
          <w:b/>
          <w:bCs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عند 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"تعديل"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يتم العودة إلى صفحة "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بيانات بطاقة الدفع"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مع القدرة على تعديل أي من البيانات المدخلة.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تنبيه المكلف إلى أن تحويله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إلى موقع التاجر يتم تلقائياً خلال [15] ثانية في حال عدم الاستجابة بالضغط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"متابعة"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بالتأكيد على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>معلومات عملية الدفع.</w:t>
      </w:r>
    </w:p>
    <w:p w:rsidR="00B21772" w:rsidRPr="00AA03F8" w:rsidRDefault="00B21772" w:rsidP="00134A0B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بالنقر على زر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"عودة إلى القائمة الرئيسية"</w:t>
      </w:r>
      <w:r w:rsidRPr="00AA03F8">
        <w:rPr>
          <w:rFonts w:ascii="Tahoma" w:eastAsia="Arial" w:hAnsi="Tahoma" w:cs="Tahoma"/>
          <w:color w:val="000000"/>
          <w:sz w:val="24"/>
          <w:szCs w:val="24"/>
          <w:shd w:val="clear" w:color="auto" w:fill="000000"/>
          <w:lang w:val="en-AU" w:eastAsia="ja-JP" w:bidi="ar-JO"/>
        </w:rPr>
        <w:t xml:space="preserve"> </w:t>
      </w:r>
      <w:r w:rsidRPr="00AA03F8">
        <w:rPr>
          <w:rFonts w:ascii="Tahoma" w:eastAsia="Arial" w:hAnsi="Tahoma" w:cs="Tahoma"/>
          <w:b/>
          <w:bCs/>
          <w:noProof/>
          <w:sz w:val="24"/>
          <w:szCs w:val="24"/>
        </w:rPr>
        <w:drawing>
          <wp:inline distT="0" distB="0" distL="0" distR="0" wp14:anchorId="0091299B" wp14:editId="5BF5C8BE">
            <wp:extent cx="1781175" cy="238125"/>
            <wp:effectExtent l="0" t="0" r="9525" b="9525"/>
            <wp:docPr id="2" name="Picture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يتم إضافة طلب من نوع "دفع" في صفحة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</w:t>
      </w:r>
      <w:r w:rsidR="00134A0B">
        <w:rPr>
          <w:rFonts w:ascii="Tahoma" w:eastAsia="Arial" w:hAnsi="Tahoma" w:cs="Tahoma" w:hint="cs"/>
          <w:sz w:val="24"/>
          <w:szCs w:val="24"/>
          <w:rtl/>
          <w:lang w:val="en-AU" w:eastAsia="ja-JP" w:bidi="ar-JO"/>
        </w:rPr>
        <w:t xml:space="preserve">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وتكون الحالة الأولية للطلب "تحت المعالجة".</w:t>
      </w:r>
    </w:p>
    <w:p w:rsidR="00B21772" w:rsidRPr="00AA03F8" w:rsidRDefault="00B21772" w:rsidP="00B21772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lastRenderedPageBreak/>
        <w:t xml:space="preserve">يستطيع المكلف مشاهدة طلب الدفع المرسل من خلال قائمة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"طلباتي" 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، يقوم المكلف بالنقر على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 رقم المعاملة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( </w:t>
      </w:r>
      <w:r w:rsidRPr="00AA03F8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E3F5C9F" wp14:editId="5FD14C8D">
            <wp:extent cx="800100" cy="209550"/>
            <wp:effectExtent l="0" t="0" r="0" b="0"/>
            <wp:docPr id="1" name="Picture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 وعندئذ يتم عرض تفاصيل الطلب المرسل وحالته.</w:t>
      </w:r>
    </w:p>
    <w:p w:rsidR="00B21772" w:rsidRPr="00AA03F8" w:rsidRDefault="00B21772" w:rsidP="00B21772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AA03F8"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  <w:t>ملاحظة: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في حال فشل أي طلب "دفع"، يقوم النظام بإضافة الطلب في قائمة </w:t>
      </w:r>
      <w:r w:rsidRPr="00AA03F8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"طلباتي"</w:t>
      </w:r>
      <w:r w:rsidRPr="00AA03F8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و بحالة "عملية الدفع غير مكتملة". و من ثمّ؛ يستطيع المكلف مواصلة المحاولة لاستكمال إجراءات الدفع في أي وقت يشاء وذلك بالنقر على رابط "رقم المعاملة" المرتبط بذلك الطلب.  </w:t>
      </w:r>
    </w:p>
    <w:p w:rsidR="00525E05" w:rsidRPr="00AA03F8" w:rsidRDefault="00525E05">
      <w:pPr>
        <w:rPr>
          <w:rFonts w:ascii="Tahoma" w:hAnsi="Tahoma" w:cs="Tahoma"/>
          <w:sz w:val="24"/>
          <w:szCs w:val="24"/>
        </w:rPr>
      </w:pPr>
    </w:p>
    <w:sectPr w:rsidR="00525E05" w:rsidRPr="00AA03F8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ArabicKuf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C3"/>
    <w:multiLevelType w:val="hybridMultilevel"/>
    <w:tmpl w:val="51D8513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3672"/>
    <w:multiLevelType w:val="hybridMultilevel"/>
    <w:tmpl w:val="540EF34A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F1CC7"/>
    <w:multiLevelType w:val="hybridMultilevel"/>
    <w:tmpl w:val="72583EEA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90DDB"/>
    <w:multiLevelType w:val="hybridMultilevel"/>
    <w:tmpl w:val="37DA218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8"/>
    <w:rsid w:val="00070C58"/>
    <w:rsid w:val="00134A0B"/>
    <w:rsid w:val="0039418A"/>
    <w:rsid w:val="00525E05"/>
    <w:rsid w:val="00AA03F8"/>
    <w:rsid w:val="00B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72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2"/>
    <w:next w:val="a"/>
    <w:rsid w:val="00B21772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2Char">
    <w:name w:val="عنوان 2 Char"/>
    <w:basedOn w:val="a0"/>
    <w:link w:val="2"/>
    <w:uiPriority w:val="9"/>
    <w:semiHidden/>
    <w:rsid w:val="00B21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B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2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72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2"/>
    <w:next w:val="a"/>
    <w:rsid w:val="00B21772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2Char">
    <w:name w:val="عنوان 2 Char"/>
    <w:basedOn w:val="a0"/>
    <w:link w:val="2"/>
    <w:uiPriority w:val="9"/>
    <w:semiHidden/>
    <w:rsid w:val="00B21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B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2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Fakhori</dc:creator>
  <cp:lastModifiedBy>Naser Nawasreh</cp:lastModifiedBy>
  <cp:revision>2</cp:revision>
  <dcterms:created xsi:type="dcterms:W3CDTF">2023-07-12T13:09:00Z</dcterms:created>
  <dcterms:modified xsi:type="dcterms:W3CDTF">2023-07-12T13:09:00Z</dcterms:modified>
</cp:coreProperties>
</file>