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2D" w:rsidRPr="00B17C2D" w:rsidRDefault="00B17C2D" w:rsidP="00B17C2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>ل</w:t>
      </w: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تعليمات </w:t>
      </w: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التنفيذية </w:t>
      </w: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رقم </w:t>
      </w: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() </w:t>
      </w: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>لسنة 2021</w:t>
      </w:r>
    </w:p>
    <w:p w:rsidR="00B17C2D" w:rsidRPr="00B17C2D" w:rsidRDefault="00B17C2D" w:rsidP="00B17C2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التعليمات التنفيذية لنِسب الأرباح القائمة والصافية للقطاع الصناعي </w:t>
      </w:r>
    </w:p>
    <w:bookmarkEnd w:id="0"/>
    <w:p w:rsidR="00B17C2D" w:rsidRPr="00B17C2D" w:rsidRDefault="00B17C2D" w:rsidP="00B17C2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>صادرة استنادا لأحكام المادتين(27،24) من نظام الإقرارات الضريبية والسجلات والمستندات ونسب الأرباح رقم (59) لسنة 2015 وتعديلاته</w:t>
      </w:r>
    </w:p>
    <w:p w:rsidR="00B17C2D" w:rsidRPr="00B17C2D" w:rsidRDefault="00B17C2D" w:rsidP="00B17C2D">
      <w:pPr>
        <w:bidi/>
        <w:spacing w:after="0" w:line="240" w:lineRule="auto"/>
        <w:ind w:left="720" w:hanging="727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>لمادة ( 1</w:t>
      </w:r>
      <w:r w:rsidRPr="00B17C2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</w:p>
    <w:p w:rsidR="00B17C2D" w:rsidRPr="00B17C2D" w:rsidRDefault="00B17C2D" w:rsidP="00B17C2D">
      <w:pPr>
        <w:bidi/>
        <w:spacing w:after="0" w:line="240" w:lineRule="auto"/>
        <w:ind w:left="26" w:hanging="33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>تسمى هذه التعليمات (التعليمات التنفيذية لنسب الأرباح القائمة والصافية للقطاع   الصناعي ) ويعمل بها اعتبارا من تاريخ نشرها في الجريدة الرسمية .</w:t>
      </w:r>
    </w:p>
    <w:p w:rsidR="00B17C2D" w:rsidRPr="00B17C2D" w:rsidRDefault="00B17C2D" w:rsidP="00B17C2D">
      <w:pPr>
        <w:bidi/>
        <w:spacing w:after="0" w:line="240" w:lineRule="auto"/>
        <w:ind w:left="720" w:hanging="727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17C2D" w:rsidRPr="00B17C2D" w:rsidRDefault="00B17C2D" w:rsidP="00B17C2D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>المادة (</w:t>
      </w: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>2)</w:t>
      </w:r>
    </w:p>
    <w:p w:rsidR="00B17C2D" w:rsidRPr="00B17C2D" w:rsidRDefault="00B17C2D" w:rsidP="00B17C2D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>يكون للكلمات التالية حيثما وردت في هذه التعليمات المعاني المخصصة لها أدناه ما لم تدل القرينة على غير ذلك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323"/>
        <w:gridCol w:w="5295"/>
      </w:tblGrid>
      <w:tr w:rsidR="00B17C2D" w:rsidRPr="00B17C2D" w:rsidTr="008D7BA0">
        <w:tc>
          <w:tcPr>
            <w:tcW w:w="1669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القانون</w:t>
            </w:r>
          </w:p>
        </w:tc>
        <w:tc>
          <w:tcPr>
            <w:tcW w:w="323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5295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قانون ضريبة الدخل النافذ</w:t>
            </w: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</w:tr>
      <w:tr w:rsidR="00B17C2D" w:rsidRPr="00B17C2D" w:rsidTr="008D7BA0">
        <w:tc>
          <w:tcPr>
            <w:tcW w:w="1669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الوزير</w:t>
            </w:r>
          </w:p>
        </w:tc>
        <w:tc>
          <w:tcPr>
            <w:tcW w:w="323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17C2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5295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وزير المالية</w:t>
            </w: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.</w:t>
            </w:r>
          </w:p>
        </w:tc>
      </w:tr>
      <w:tr w:rsidR="00B17C2D" w:rsidRPr="00B17C2D" w:rsidTr="008D7BA0">
        <w:tc>
          <w:tcPr>
            <w:tcW w:w="1669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المدير</w:t>
            </w:r>
          </w:p>
        </w:tc>
        <w:tc>
          <w:tcPr>
            <w:tcW w:w="323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17C2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5295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مدير عام الدائرة</w:t>
            </w: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</w:tr>
      <w:tr w:rsidR="00B17C2D" w:rsidRPr="00B17C2D" w:rsidTr="008D7BA0">
        <w:tc>
          <w:tcPr>
            <w:tcW w:w="1669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الدائرة</w:t>
            </w:r>
          </w:p>
        </w:tc>
        <w:tc>
          <w:tcPr>
            <w:tcW w:w="323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17C2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5295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دائرة ضريبة الدخل والمبيعات</w:t>
            </w: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</w:tr>
      <w:tr w:rsidR="00B17C2D" w:rsidRPr="00B17C2D" w:rsidTr="008D7BA0">
        <w:tc>
          <w:tcPr>
            <w:tcW w:w="1669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الضريبة</w:t>
            </w:r>
          </w:p>
        </w:tc>
        <w:tc>
          <w:tcPr>
            <w:tcW w:w="323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17C2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5295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ضريبة الدخل المفروضة بموجب أحكام القانون</w:t>
            </w: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</w:tr>
      <w:tr w:rsidR="00B17C2D" w:rsidRPr="00B17C2D" w:rsidTr="008D7BA0">
        <w:tc>
          <w:tcPr>
            <w:tcW w:w="1669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المكلف</w:t>
            </w:r>
          </w:p>
        </w:tc>
        <w:tc>
          <w:tcPr>
            <w:tcW w:w="323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17C2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5295" w:type="dxa"/>
          </w:tcPr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كل شخص ملزم بدفع الضريبة أو اقتطاعها </w:t>
            </w:r>
            <w:r w:rsidRPr="00B17C2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       أ</w:t>
            </w: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</w:t>
            </w:r>
            <w:r w:rsidRPr="00B17C2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توريدها وفق احكام القانون</w:t>
            </w:r>
            <w:r w:rsidRPr="00B17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  <w:p w:rsidR="00B17C2D" w:rsidRPr="00B17C2D" w:rsidRDefault="00B17C2D" w:rsidP="00B17C2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B17C2D" w:rsidRPr="00B17C2D" w:rsidRDefault="00B17C2D" w:rsidP="00B17C2D">
      <w:pPr>
        <w:bidi/>
        <w:spacing w:after="0" w:line="240" w:lineRule="auto"/>
        <w:ind w:left="720" w:hanging="727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المادة(3) </w:t>
      </w:r>
    </w:p>
    <w:p w:rsidR="00B17C2D" w:rsidRPr="00B17C2D" w:rsidRDefault="00B17C2D" w:rsidP="00B17C2D">
      <w:pPr>
        <w:bidi/>
        <w:spacing w:after="0" w:line="240" w:lineRule="auto"/>
        <w:ind w:left="-64" w:firstLine="57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تطبق هذه التعليمات على المكلفين من القطاع الصناعي غير الملتزمين بتنظيم </w:t>
      </w: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</w:t>
      </w: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السجلات والمستندات والبيانات المالية اللازمة لتحديد مقدار الضريبة المستحقة </w:t>
      </w: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</w:t>
      </w: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عليهم وعلى أن </w:t>
      </w: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>ي</w:t>
      </w: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>عمل بالنسب المحددة في هذه التعليمات</w:t>
      </w:r>
      <w:r w:rsidRPr="00B17C2D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B17C2D" w:rsidRPr="00B17C2D" w:rsidRDefault="00B17C2D" w:rsidP="00B17C2D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17C2D" w:rsidRPr="00B17C2D" w:rsidRDefault="00B17C2D" w:rsidP="00B17C2D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>لمادة (</w:t>
      </w: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>4)</w:t>
      </w:r>
    </w:p>
    <w:p w:rsidR="00B17C2D" w:rsidRPr="00B17C2D" w:rsidRDefault="00B17C2D" w:rsidP="00B17C2D">
      <w:pPr>
        <w:bidi/>
        <w:spacing w:after="0"/>
        <w:ind w:left="26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>تعتمد نسبة صافي ربح لغايات فرض ضريبة الدخل على المكلفين الذين يمارسون</w:t>
      </w: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</w:t>
      </w: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>نشاط صناعي في المناطق الحرة بنسبة (0،009) تسعة بالألف من قيمة البيان</w:t>
      </w: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</w:t>
      </w: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الجمركي أو قيمة البضاعة المباعة والتي تمثل (5،6 % - 4,5%) كنسبة صافي </w:t>
      </w: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</w:t>
      </w: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>ربح وفقا للسنوات 2020 -2023 وما يليها</w:t>
      </w:r>
      <w:r w:rsidRPr="00B17C2D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B17C2D" w:rsidRPr="00B17C2D" w:rsidRDefault="00B17C2D" w:rsidP="00B17C2D">
      <w:pPr>
        <w:bidi/>
        <w:spacing w:after="0"/>
        <w:ind w:left="985" w:hanging="992"/>
        <w:jc w:val="both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</w:p>
    <w:p w:rsidR="00B17C2D" w:rsidRDefault="00B17C2D" w:rsidP="00B17C2D">
      <w:pPr>
        <w:bidi/>
        <w:spacing w:after="0"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B17C2D" w:rsidRPr="00B17C2D" w:rsidRDefault="00B17C2D" w:rsidP="00B17C2D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ا</w:t>
      </w: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>لمادة (5</w:t>
      </w: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</w:p>
    <w:p w:rsidR="00B17C2D" w:rsidRPr="00B17C2D" w:rsidRDefault="00B17C2D" w:rsidP="00B17C2D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المكلف في النشاط الصناعي في المناطق الحرة الذي يطبق عليه النسبة المحددة </w:t>
      </w: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>ف</w:t>
      </w: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 </w:t>
      </w:r>
      <w:r w:rsidRPr="00B17C2D">
        <w:rPr>
          <w:rFonts w:asciiTheme="majorBidi" w:hAnsiTheme="majorBidi" w:cstheme="majorBidi" w:hint="cs"/>
          <w:b/>
          <w:bCs/>
          <w:sz w:val="32"/>
          <w:szCs w:val="32"/>
          <w:rtl/>
        </w:rPr>
        <w:t>ه</w:t>
      </w: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>ذه التعليمات يستثنى من تطبيق نظام حوافز الأنشطة الصناعية ونظام الدعم المالي للقطاع الصناعي</w:t>
      </w:r>
      <w:r w:rsidRPr="00B17C2D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B17C2D" w:rsidRPr="00B17C2D" w:rsidRDefault="00B17C2D" w:rsidP="00B17C2D">
      <w:pPr>
        <w:bidi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B17C2D">
        <w:rPr>
          <w:rFonts w:asciiTheme="majorBidi" w:hAnsiTheme="majorBidi" w:cstheme="majorBidi"/>
          <w:b/>
          <w:bCs/>
          <w:sz w:val="32"/>
          <w:szCs w:val="32"/>
          <w:rtl/>
        </w:rPr>
        <w:t>وزير المالية</w:t>
      </w:r>
      <w:r w:rsidRPr="00B17C2D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</w:p>
    <w:p w:rsidR="00B17C2D" w:rsidRPr="00B17C2D" w:rsidRDefault="00B17C2D" w:rsidP="00B17C2D">
      <w:pPr>
        <w:bidi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17C2D">
        <w:rPr>
          <w:rFonts w:asciiTheme="majorBidi" w:hAnsiTheme="majorBidi" w:cstheme="majorBidi"/>
          <w:b/>
          <w:bCs/>
          <w:sz w:val="28"/>
          <w:szCs w:val="28"/>
          <w:rtl/>
        </w:rPr>
        <w:t>د.</w:t>
      </w:r>
      <w:r w:rsidRPr="00B17C2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17C2D">
        <w:rPr>
          <w:rFonts w:asciiTheme="majorBidi" w:hAnsiTheme="majorBidi" w:cstheme="majorBidi"/>
          <w:b/>
          <w:bCs/>
          <w:sz w:val="28"/>
          <w:szCs w:val="28"/>
          <w:rtl/>
        </w:rPr>
        <w:t>محمد محمود العسعس</w:t>
      </w:r>
    </w:p>
    <w:p w:rsidR="00B27A9A" w:rsidRDefault="00B27A9A"/>
    <w:sectPr w:rsidR="00B27A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2D"/>
    <w:rsid w:val="00B17C2D"/>
    <w:rsid w:val="00B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*Faten Al Sabbagh</dc:creator>
  <cp:lastModifiedBy>*Faten Al Sabbagh</cp:lastModifiedBy>
  <cp:revision>1</cp:revision>
  <dcterms:created xsi:type="dcterms:W3CDTF">2022-02-06T09:36:00Z</dcterms:created>
  <dcterms:modified xsi:type="dcterms:W3CDTF">2022-02-06T09:37:00Z</dcterms:modified>
</cp:coreProperties>
</file>